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C7EE6F" w14:textId="77777777" w:rsidR="00527F4A" w:rsidRDefault="00527F4A">
      <w:pPr>
        <w:pStyle w:val="Cabealho"/>
        <w:tabs>
          <w:tab w:val="clear" w:pos="4419"/>
          <w:tab w:val="clear" w:pos="8838"/>
        </w:tabs>
        <w:rPr>
          <w:sz w:val="2"/>
        </w:rPr>
      </w:pPr>
    </w:p>
    <w:p w14:paraId="4812E7D3" w14:textId="77777777" w:rsidR="00527F4A" w:rsidRDefault="00527F4A" w:rsidP="002E0400">
      <w:pPr>
        <w:pStyle w:val="Cabealho"/>
        <w:tabs>
          <w:tab w:val="clear" w:pos="4419"/>
          <w:tab w:val="clear" w:pos="8838"/>
        </w:tabs>
        <w:jc w:val="both"/>
        <w:rPr>
          <w:rFonts w:ascii="Arial" w:hAnsi="Arial" w:cs="Arial"/>
          <w:sz w:val="22"/>
          <w:szCs w:val="22"/>
        </w:rPr>
      </w:pPr>
    </w:p>
    <w:p w14:paraId="185458C8" w14:textId="77777777" w:rsidR="00FF582B" w:rsidRPr="004A1E3A" w:rsidRDefault="006E7DC0" w:rsidP="00D85F5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 w:rsidRPr="004A1E3A">
        <w:rPr>
          <w:rFonts w:ascii="Arial" w:hAnsi="Arial" w:cs="Arial"/>
          <w:b/>
          <w:sz w:val="24"/>
          <w:szCs w:val="24"/>
        </w:rPr>
        <w:t>1.INTRODUÇÃO:</w:t>
      </w:r>
    </w:p>
    <w:p w14:paraId="76DE9CF0" w14:textId="77777777" w:rsidR="006E7DC0" w:rsidRPr="004A1E3A" w:rsidRDefault="006E7DC0" w:rsidP="00D85F5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sz w:val="24"/>
          <w:szCs w:val="24"/>
        </w:rPr>
      </w:pPr>
    </w:p>
    <w:p w14:paraId="55378A70" w14:textId="77777777" w:rsidR="00FF582B" w:rsidRPr="004A1E3A" w:rsidRDefault="00FF582B" w:rsidP="00D85F5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4A1E3A">
        <w:rPr>
          <w:rFonts w:ascii="Arial" w:hAnsi="Arial" w:cs="Arial"/>
          <w:bCs/>
          <w:sz w:val="24"/>
          <w:szCs w:val="24"/>
        </w:rPr>
        <w:t xml:space="preserve">Esta </w:t>
      </w:r>
      <w:r w:rsidR="00367A2A" w:rsidRPr="004A1E3A">
        <w:rPr>
          <w:rFonts w:ascii="Arial" w:hAnsi="Arial" w:cs="Arial"/>
          <w:bCs/>
          <w:sz w:val="24"/>
          <w:szCs w:val="24"/>
        </w:rPr>
        <w:t>política</w:t>
      </w:r>
      <w:r w:rsidRPr="004A1E3A">
        <w:rPr>
          <w:rFonts w:ascii="Arial" w:hAnsi="Arial" w:cs="Arial"/>
          <w:bCs/>
          <w:sz w:val="24"/>
          <w:szCs w:val="24"/>
        </w:rPr>
        <w:t xml:space="preserve"> de gerenciamento de risco de </w:t>
      </w:r>
      <w:r w:rsidR="0017605E" w:rsidRPr="004A1E3A">
        <w:rPr>
          <w:rFonts w:ascii="Arial" w:hAnsi="Arial" w:cs="Arial"/>
          <w:bCs/>
          <w:sz w:val="24"/>
          <w:szCs w:val="24"/>
        </w:rPr>
        <w:t>crédito</w:t>
      </w:r>
      <w:r w:rsidRPr="004A1E3A">
        <w:rPr>
          <w:rFonts w:ascii="Arial" w:hAnsi="Arial" w:cs="Arial"/>
          <w:bCs/>
          <w:sz w:val="24"/>
          <w:szCs w:val="24"/>
        </w:rPr>
        <w:t xml:space="preserve"> tem como objetivo traçar as diretrizes básicas para avaliação e aprovação de operações que envolvam exposição ao risco de </w:t>
      </w:r>
      <w:r w:rsidR="0017605E" w:rsidRPr="004A1E3A">
        <w:rPr>
          <w:rFonts w:ascii="Arial" w:hAnsi="Arial" w:cs="Arial"/>
          <w:bCs/>
          <w:sz w:val="24"/>
          <w:szCs w:val="24"/>
        </w:rPr>
        <w:t>crédito</w:t>
      </w:r>
      <w:r w:rsidR="00367A2A" w:rsidRPr="004A1E3A">
        <w:rPr>
          <w:rFonts w:ascii="Arial" w:hAnsi="Arial" w:cs="Arial"/>
          <w:bCs/>
          <w:sz w:val="24"/>
          <w:szCs w:val="24"/>
        </w:rPr>
        <w:t>.</w:t>
      </w:r>
      <w:r w:rsidRPr="004A1E3A">
        <w:rPr>
          <w:rFonts w:ascii="Arial" w:hAnsi="Arial" w:cs="Arial"/>
          <w:bCs/>
          <w:sz w:val="24"/>
          <w:szCs w:val="24"/>
        </w:rPr>
        <w:t xml:space="preserve"> Tem como designo </w:t>
      </w:r>
      <w:r w:rsidR="00367A2A" w:rsidRPr="004A1E3A">
        <w:rPr>
          <w:rFonts w:ascii="Arial" w:hAnsi="Arial" w:cs="Arial"/>
          <w:bCs/>
          <w:sz w:val="24"/>
          <w:szCs w:val="24"/>
        </w:rPr>
        <w:t xml:space="preserve">essencial, desenvolver na cooperativa de capital e empréstimo – Cooferse um modelo de gestão de risco de </w:t>
      </w:r>
      <w:r w:rsidR="0017605E" w:rsidRPr="004A1E3A">
        <w:rPr>
          <w:rFonts w:ascii="Arial" w:hAnsi="Arial" w:cs="Arial"/>
          <w:bCs/>
          <w:sz w:val="24"/>
          <w:szCs w:val="24"/>
        </w:rPr>
        <w:t>crédito</w:t>
      </w:r>
      <w:r w:rsidR="00367A2A" w:rsidRPr="004A1E3A">
        <w:rPr>
          <w:rFonts w:ascii="Arial" w:hAnsi="Arial" w:cs="Arial"/>
          <w:bCs/>
          <w:sz w:val="24"/>
          <w:szCs w:val="24"/>
        </w:rPr>
        <w:t xml:space="preserve"> que permita identificar, aprovar e mitigar riscos.</w:t>
      </w:r>
    </w:p>
    <w:p w14:paraId="4EC6D037" w14:textId="77777777" w:rsidR="00367A2A" w:rsidRPr="004A1E3A" w:rsidRDefault="00367A2A" w:rsidP="00D85F5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</w:p>
    <w:p w14:paraId="3C2EAC8A" w14:textId="77777777" w:rsidR="008C43BB" w:rsidRPr="004A1E3A" w:rsidRDefault="00367A2A" w:rsidP="00D85F5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  <w:bookmarkStart w:id="0" w:name="_Hlk136541577"/>
      <w:r w:rsidRPr="004A1E3A">
        <w:rPr>
          <w:rFonts w:ascii="Arial" w:hAnsi="Arial" w:cs="Arial"/>
          <w:bCs/>
          <w:sz w:val="24"/>
          <w:szCs w:val="24"/>
        </w:rPr>
        <w:t xml:space="preserve">A presente política visa também promover a adequação das atividades operacionais da Cooferse em conformidade com as resoluções do Conselho </w:t>
      </w:r>
      <w:r w:rsidR="00884498" w:rsidRPr="004A1E3A">
        <w:rPr>
          <w:rFonts w:ascii="Arial" w:hAnsi="Arial" w:cs="Arial"/>
          <w:bCs/>
          <w:sz w:val="24"/>
          <w:szCs w:val="24"/>
        </w:rPr>
        <w:t>Monetário</w:t>
      </w:r>
      <w:r w:rsidRPr="004A1E3A">
        <w:rPr>
          <w:rFonts w:ascii="Arial" w:hAnsi="Arial" w:cs="Arial"/>
          <w:bCs/>
          <w:sz w:val="24"/>
          <w:szCs w:val="24"/>
        </w:rPr>
        <w:t xml:space="preserve"> Nacional -CMN nº 2.682/99</w:t>
      </w:r>
      <w:r w:rsidR="00884498" w:rsidRPr="004A1E3A">
        <w:rPr>
          <w:rFonts w:ascii="Arial" w:hAnsi="Arial" w:cs="Arial"/>
          <w:bCs/>
          <w:sz w:val="24"/>
          <w:szCs w:val="24"/>
        </w:rPr>
        <w:t xml:space="preserve">, 2.697/00 e 4606/17 considerando o porte e complexidade da sociedade </w:t>
      </w:r>
      <w:r w:rsidR="00616068" w:rsidRPr="004A1E3A">
        <w:rPr>
          <w:rFonts w:ascii="Arial" w:hAnsi="Arial" w:cs="Arial"/>
          <w:bCs/>
          <w:sz w:val="24"/>
          <w:szCs w:val="24"/>
        </w:rPr>
        <w:t>cooperativa,</w:t>
      </w:r>
      <w:r w:rsidR="00884498" w:rsidRPr="004A1E3A">
        <w:rPr>
          <w:rFonts w:ascii="Arial" w:hAnsi="Arial" w:cs="Arial"/>
          <w:bCs/>
          <w:sz w:val="24"/>
          <w:szCs w:val="24"/>
        </w:rPr>
        <w:t xml:space="preserve"> sendo do segmento </w:t>
      </w:r>
      <w:r w:rsidR="00616068" w:rsidRPr="004A1E3A">
        <w:rPr>
          <w:rFonts w:ascii="Arial" w:hAnsi="Arial" w:cs="Arial"/>
          <w:bCs/>
          <w:sz w:val="24"/>
          <w:szCs w:val="24"/>
        </w:rPr>
        <w:t>“Capital</w:t>
      </w:r>
      <w:r w:rsidR="00884498" w:rsidRPr="004A1E3A">
        <w:rPr>
          <w:rFonts w:ascii="Arial" w:hAnsi="Arial" w:cs="Arial"/>
          <w:bCs/>
          <w:sz w:val="24"/>
          <w:szCs w:val="24"/>
        </w:rPr>
        <w:t xml:space="preserve"> x </w:t>
      </w:r>
      <w:r w:rsidR="00616068" w:rsidRPr="004A1E3A">
        <w:rPr>
          <w:rFonts w:ascii="Arial" w:hAnsi="Arial" w:cs="Arial"/>
          <w:bCs/>
          <w:sz w:val="24"/>
          <w:szCs w:val="24"/>
        </w:rPr>
        <w:t>Empréstimos</w:t>
      </w:r>
      <w:r w:rsidR="00884498" w:rsidRPr="004A1E3A">
        <w:rPr>
          <w:rFonts w:ascii="Arial" w:hAnsi="Arial" w:cs="Arial"/>
          <w:bCs/>
          <w:sz w:val="24"/>
          <w:szCs w:val="24"/>
        </w:rPr>
        <w:t>”.</w:t>
      </w:r>
    </w:p>
    <w:bookmarkEnd w:id="0"/>
    <w:p w14:paraId="659E0CD0" w14:textId="77777777" w:rsidR="008C43BB" w:rsidRPr="004A1E3A" w:rsidRDefault="008C43BB" w:rsidP="00D85F5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</w:p>
    <w:p w14:paraId="7B5E69DD" w14:textId="77777777" w:rsidR="00616068" w:rsidRPr="004A1E3A" w:rsidRDefault="008C43BB" w:rsidP="00D85F5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4A1E3A">
        <w:rPr>
          <w:rFonts w:ascii="Arial" w:hAnsi="Arial" w:cs="Arial"/>
          <w:bCs/>
          <w:sz w:val="24"/>
          <w:szCs w:val="24"/>
        </w:rPr>
        <w:t xml:space="preserve">Dada a </w:t>
      </w:r>
      <w:r w:rsidR="00616068" w:rsidRPr="004A1E3A">
        <w:rPr>
          <w:rFonts w:ascii="Arial" w:hAnsi="Arial" w:cs="Arial"/>
          <w:bCs/>
          <w:sz w:val="24"/>
          <w:szCs w:val="24"/>
        </w:rPr>
        <w:t>caracteriza</w:t>
      </w:r>
      <w:r w:rsidRPr="004A1E3A">
        <w:rPr>
          <w:rFonts w:ascii="Arial" w:hAnsi="Arial" w:cs="Arial"/>
          <w:bCs/>
          <w:sz w:val="24"/>
          <w:szCs w:val="24"/>
        </w:rPr>
        <w:t xml:space="preserve"> da </w:t>
      </w:r>
      <w:r w:rsidR="00616068" w:rsidRPr="004A1E3A">
        <w:rPr>
          <w:rFonts w:ascii="Arial" w:hAnsi="Arial" w:cs="Arial"/>
          <w:bCs/>
          <w:sz w:val="24"/>
          <w:szCs w:val="24"/>
        </w:rPr>
        <w:t>Cooferse,</w:t>
      </w:r>
      <w:r w:rsidRPr="004A1E3A">
        <w:rPr>
          <w:rFonts w:ascii="Arial" w:hAnsi="Arial" w:cs="Arial"/>
          <w:bCs/>
          <w:sz w:val="24"/>
          <w:szCs w:val="24"/>
        </w:rPr>
        <w:t xml:space="preserve"> a composição da carteira de empréstimos é </w:t>
      </w:r>
      <w:r w:rsidR="00616068" w:rsidRPr="004A1E3A">
        <w:rPr>
          <w:rFonts w:ascii="Arial" w:hAnsi="Arial" w:cs="Arial"/>
          <w:bCs/>
          <w:sz w:val="24"/>
          <w:szCs w:val="24"/>
        </w:rPr>
        <w:t>pulverizada,</w:t>
      </w:r>
      <w:r w:rsidRPr="004A1E3A">
        <w:rPr>
          <w:rFonts w:ascii="Arial" w:hAnsi="Arial" w:cs="Arial"/>
          <w:bCs/>
          <w:sz w:val="24"/>
          <w:szCs w:val="24"/>
        </w:rPr>
        <w:t xml:space="preserve"> tem na sua </w:t>
      </w:r>
      <w:r w:rsidR="00616068" w:rsidRPr="004A1E3A">
        <w:rPr>
          <w:rFonts w:ascii="Arial" w:hAnsi="Arial" w:cs="Arial"/>
          <w:bCs/>
          <w:sz w:val="24"/>
          <w:szCs w:val="24"/>
        </w:rPr>
        <w:t>modalidade</w:t>
      </w:r>
      <w:r w:rsidRPr="004A1E3A">
        <w:rPr>
          <w:rFonts w:ascii="Arial" w:hAnsi="Arial" w:cs="Arial"/>
          <w:bCs/>
          <w:sz w:val="24"/>
          <w:szCs w:val="24"/>
        </w:rPr>
        <w:t xml:space="preserve"> de </w:t>
      </w:r>
      <w:r w:rsidR="0017605E" w:rsidRPr="004A1E3A">
        <w:rPr>
          <w:rFonts w:ascii="Arial" w:hAnsi="Arial" w:cs="Arial"/>
          <w:bCs/>
          <w:sz w:val="24"/>
          <w:szCs w:val="24"/>
        </w:rPr>
        <w:t>crédito</w:t>
      </w:r>
      <w:r w:rsidRPr="004A1E3A">
        <w:rPr>
          <w:rFonts w:ascii="Arial" w:hAnsi="Arial" w:cs="Arial"/>
          <w:bCs/>
          <w:sz w:val="24"/>
          <w:szCs w:val="24"/>
        </w:rPr>
        <w:t xml:space="preserve"> a garantia do </w:t>
      </w:r>
      <w:r w:rsidR="0017605E" w:rsidRPr="004A1E3A">
        <w:rPr>
          <w:rFonts w:ascii="Arial" w:hAnsi="Arial" w:cs="Arial"/>
          <w:bCs/>
          <w:sz w:val="24"/>
          <w:szCs w:val="24"/>
        </w:rPr>
        <w:t>crédito</w:t>
      </w:r>
      <w:r w:rsidRPr="004A1E3A">
        <w:rPr>
          <w:rFonts w:ascii="Arial" w:hAnsi="Arial" w:cs="Arial"/>
          <w:bCs/>
          <w:sz w:val="24"/>
          <w:szCs w:val="24"/>
        </w:rPr>
        <w:t xml:space="preserve"> consignado em folha de pagamento, fato este de extrema </w:t>
      </w:r>
      <w:r w:rsidR="00616068" w:rsidRPr="004A1E3A">
        <w:rPr>
          <w:rFonts w:ascii="Arial" w:hAnsi="Arial" w:cs="Arial"/>
          <w:bCs/>
          <w:sz w:val="24"/>
          <w:szCs w:val="24"/>
        </w:rPr>
        <w:t>relevância,</w:t>
      </w:r>
      <w:r w:rsidRPr="004A1E3A">
        <w:rPr>
          <w:rFonts w:ascii="Arial" w:hAnsi="Arial" w:cs="Arial"/>
          <w:bCs/>
          <w:sz w:val="24"/>
          <w:szCs w:val="24"/>
        </w:rPr>
        <w:t xml:space="preserve"> visto que reduz o risco envolvido na ope</w:t>
      </w:r>
      <w:r w:rsidR="00616068" w:rsidRPr="004A1E3A">
        <w:rPr>
          <w:rFonts w:ascii="Arial" w:hAnsi="Arial" w:cs="Arial"/>
          <w:bCs/>
          <w:sz w:val="24"/>
          <w:szCs w:val="24"/>
        </w:rPr>
        <w:t>ra</w:t>
      </w:r>
      <w:r w:rsidRPr="004A1E3A">
        <w:rPr>
          <w:rFonts w:ascii="Arial" w:hAnsi="Arial" w:cs="Arial"/>
          <w:bCs/>
          <w:sz w:val="24"/>
          <w:szCs w:val="24"/>
        </w:rPr>
        <w:t xml:space="preserve">ção a </w:t>
      </w:r>
      <w:r w:rsidR="00616068" w:rsidRPr="004A1E3A">
        <w:rPr>
          <w:rFonts w:ascii="Arial" w:hAnsi="Arial" w:cs="Arial"/>
          <w:bCs/>
          <w:sz w:val="24"/>
          <w:szCs w:val="24"/>
        </w:rPr>
        <w:t>patamares</w:t>
      </w:r>
      <w:r w:rsidRPr="004A1E3A">
        <w:rPr>
          <w:rFonts w:ascii="Arial" w:hAnsi="Arial" w:cs="Arial"/>
          <w:bCs/>
          <w:sz w:val="24"/>
          <w:szCs w:val="24"/>
        </w:rPr>
        <w:t xml:space="preserve"> considerados muito </w:t>
      </w:r>
      <w:r w:rsidR="00616068" w:rsidRPr="004A1E3A">
        <w:rPr>
          <w:rFonts w:ascii="Arial" w:hAnsi="Arial" w:cs="Arial"/>
          <w:bCs/>
          <w:sz w:val="24"/>
          <w:szCs w:val="24"/>
        </w:rPr>
        <w:t>baixo. Portanto</w:t>
      </w:r>
      <w:r w:rsidRPr="004A1E3A">
        <w:rPr>
          <w:rFonts w:ascii="Arial" w:hAnsi="Arial" w:cs="Arial"/>
          <w:bCs/>
          <w:sz w:val="24"/>
          <w:szCs w:val="24"/>
        </w:rPr>
        <w:t xml:space="preserve">, não exposta a riscos significativo para fins do gerenciamento do risco de concentração e </w:t>
      </w:r>
      <w:r w:rsidR="00616068" w:rsidRPr="004A1E3A">
        <w:rPr>
          <w:rFonts w:ascii="Arial" w:hAnsi="Arial" w:cs="Arial"/>
          <w:bCs/>
          <w:sz w:val="24"/>
          <w:szCs w:val="24"/>
        </w:rPr>
        <w:t>exposição.</w:t>
      </w:r>
      <w:r w:rsidRPr="004A1E3A">
        <w:rPr>
          <w:rFonts w:ascii="Arial" w:hAnsi="Arial" w:cs="Arial"/>
          <w:bCs/>
          <w:sz w:val="24"/>
          <w:szCs w:val="24"/>
        </w:rPr>
        <w:t xml:space="preserve"> A </w:t>
      </w:r>
      <w:r w:rsidR="00616068" w:rsidRPr="004A1E3A">
        <w:rPr>
          <w:rFonts w:ascii="Arial" w:hAnsi="Arial" w:cs="Arial"/>
          <w:bCs/>
          <w:sz w:val="24"/>
          <w:szCs w:val="24"/>
        </w:rPr>
        <w:t>instituição</w:t>
      </w:r>
      <w:r w:rsidRPr="004A1E3A">
        <w:rPr>
          <w:rFonts w:ascii="Arial" w:hAnsi="Arial" w:cs="Arial"/>
          <w:bCs/>
          <w:sz w:val="24"/>
          <w:szCs w:val="24"/>
        </w:rPr>
        <w:t xml:space="preserve"> busca atender ao maior </w:t>
      </w:r>
      <w:r w:rsidR="00616068" w:rsidRPr="004A1E3A">
        <w:rPr>
          <w:rFonts w:ascii="Arial" w:hAnsi="Arial" w:cs="Arial"/>
          <w:bCs/>
          <w:sz w:val="24"/>
          <w:szCs w:val="24"/>
        </w:rPr>
        <w:t>número</w:t>
      </w:r>
      <w:r w:rsidRPr="004A1E3A">
        <w:rPr>
          <w:rFonts w:ascii="Arial" w:hAnsi="Arial" w:cs="Arial"/>
          <w:bCs/>
          <w:sz w:val="24"/>
          <w:szCs w:val="24"/>
        </w:rPr>
        <w:t xml:space="preserve"> de associados possíveis e dentro das necessidades </w:t>
      </w:r>
      <w:r w:rsidR="00616068" w:rsidRPr="004A1E3A">
        <w:rPr>
          <w:rFonts w:ascii="Arial" w:hAnsi="Arial" w:cs="Arial"/>
          <w:bCs/>
          <w:sz w:val="24"/>
          <w:szCs w:val="24"/>
        </w:rPr>
        <w:t>deles, isto explica o alto percentual de adesão dos empregados das empresa</w:t>
      </w:r>
      <w:r w:rsidR="0019772F" w:rsidRPr="004A1E3A">
        <w:rPr>
          <w:rFonts w:ascii="Arial" w:hAnsi="Arial" w:cs="Arial"/>
          <w:bCs/>
          <w:sz w:val="24"/>
          <w:szCs w:val="24"/>
        </w:rPr>
        <w:t>s</w:t>
      </w:r>
      <w:r w:rsidR="00616068" w:rsidRPr="004A1E3A">
        <w:rPr>
          <w:rFonts w:ascii="Arial" w:hAnsi="Arial" w:cs="Arial"/>
          <w:bCs/>
          <w:sz w:val="24"/>
          <w:szCs w:val="24"/>
        </w:rPr>
        <w:t xml:space="preserve"> coligadas a Cooferse.</w:t>
      </w:r>
    </w:p>
    <w:p w14:paraId="70104F79" w14:textId="77777777" w:rsidR="00616068" w:rsidRPr="004A1E3A" w:rsidRDefault="00616068" w:rsidP="00D85F5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</w:p>
    <w:p w14:paraId="3CC5CF77" w14:textId="77777777" w:rsidR="0019772F" w:rsidRPr="004A1E3A" w:rsidRDefault="0019772F" w:rsidP="00D85F5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4A1E3A">
        <w:rPr>
          <w:rFonts w:ascii="Arial" w:hAnsi="Arial" w:cs="Arial"/>
          <w:bCs/>
          <w:sz w:val="24"/>
          <w:szCs w:val="24"/>
        </w:rPr>
        <w:t xml:space="preserve">Outro ponto a ser observado e que contribui para um bom gerenciamento de </w:t>
      </w:r>
      <w:r w:rsidR="003E0061" w:rsidRPr="004A1E3A">
        <w:rPr>
          <w:rFonts w:ascii="Arial" w:hAnsi="Arial" w:cs="Arial"/>
          <w:bCs/>
          <w:sz w:val="24"/>
          <w:szCs w:val="24"/>
        </w:rPr>
        <w:t>risco, é</w:t>
      </w:r>
      <w:r w:rsidRPr="004A1E3A">
        <w:rPr>
          <w:rFonts w:ascii="Arial" w:hAnsi="Arial" w:cs="Arial"/>
          <w:bCs/>
          <w:sz w:val="24"/>
          <w:szCs w:val="24"/>
        </w:rPr>
        <w:t xml:space="preserve"> o fato de que a instituição </w:t>
      </w:r>
      <w:r w:rsidR="003E0061" w:rsidRPr="004A1E3A">
        <w:rPr>
          <w:rFonts w:ascii="Arial" w:hAnsi="Arial" w:cs="Arial"/>
          <w:bCs/>
          <w:sz w:val="24"/>
          <w:szCs w:val="24"/>
        </w:rPr>
        <w:t>conhece muito</w:t>
      </w:r>
      <w:r w:rsidRPr="004A1E3A">
        <w:rPr>
          <w:rFonts w:ascii="Arial" w:hAnsi="Arial" w:cs="Arial"/>
          <w:bCs/>
          <w:sz w:val="24"/>
          <w:szCs w:val="24"/>
        </w:rPr>
        <w:t xml:space="preserve"> bem o perfil de seus associados. Isso implica em oferecer modalidades de </w:t>
      </w:r>
      <w:r w:rsidR="0017605E" w:rsidRPr="004A1E3A">
        <w:rPr>
          <w:rFonts w:ascii="Arial" w:hAnsi="Arial" w:cs="Arial"/>
          <w:bCs/>
          <w:sz w:val="24"/>
          <w:szCs w:val="24"/>
        </w:rPr>
        <w:t>crédito</w:t>
      </w:r>
      <w:r w:rsidRPr="004A1E3A">
        <w:rPr>
          <w:rFonts w:ascii="Arial" w:hAnsi="Arial" w:cs="Arial"/>
          <w:bCs/>
          <w:sz w:val="24"/>
          <w:szCs w:val="24"/>
        </w:rPr>
        <w:t xml:space="preserve"> </w:t>
      </w:r>
      <w:r w:rsidR="003E0061" w:rsidRPr="004A1E3A">
        <w:rPr>
          <w:rFonts w:ascii="Arial" w:hAnsi="Arial" w:cs="Arial"/>
          <w:bCs/>
          <w:sz w:val="24"/>
          <w:szCs w:val="24"/>
        </w:rPr>
        <w:t>diferenciadas,</w:t>
      </w:r>
      <w:r w:rsidRPr="004A1E3A">
        <w:rPr>
          <w:rFonts w:ascii="Arial" w:hAnsi="Arial" w:cs="Arial"/>
          <w:bCs/>
          <w:sz w:val="24"/>
          <w:szCs w:val="24"/>
        </w:rPr>
        <w:t xml:space="preserve"> voltas para um </w:t>
      </w:r>
      <w:r w:rsidR="003E0061" w:rsidRPr="004A1E3A">
        <w:rPr>
          <w:rFonts w:ascii="Arial" w:hAnsi="Arial" w:cs="Arial"/>
          <w:bCs/>
          <w:sz w:val="24"/>
          <w:szCs w:val="24"/>
        </w:rPr>
        <w:t>público-alvo</w:t>
      </w:r>
      <w:r w:rsidRPr="004A1E3A">
        <w:rPr>
          <w:rFonts w:ascii="Arial" w:hAnsi="Arial" w:cs="Arial"/>
          <w:bCs/>
          <w:sz w:val="24"/>
          <w:szCs w:val="24"/>
        </w:rPr>
        <w:t xml:space="preserve"> bem </w:t>
      </w:r>
      <w:r w:rsidR="003E0061" w:rsidRPr="004A1E3A">
        <w:rPr>
          <w:rFonts w:ascii="Arial" w:hAnsi="Arial" w:cs="Arial"/>
          <w:bCs/>
          <w:sz w:val="24"/>
          <w:szCs w:val="24"/>
        </w:rPr>
        <w:t>definido,</w:t>
      </w:r>
      <w:r w:rsidRPr="004A1E3A">
        <w:rPr>
          <w:rFonts w:ascii="Arial" w:hAnsi="Arial" w:cs="Arial"/>
          <w:bCs/>
          <w:sz w:val="24"/>
          <w:szCs w:val="24"/>
        </w:rPr>
        <w:t xml:space="preserve"> </w:t>
      </w:r>
      <w:r w:rsidR="003E0061" w:rsidRPr="004A1E3A">
        <w:rPr>
          <w:rFonts w:ascii="Arial" w:hAnsi="Arial" w:cs="Arial"/>
          <w:bCs/>
          <w:sz w:val="24"/>
          <w:szCs w:val="24"/>
        </w:rPr>
        <w:t>bem-informado,</w:t>
      </w:r>
      <w:r w:rsidRPr="004A1E3A">
        <w:rPr>
          <w:rFonts w:ascii="Arial" w:hAnsi="Arial" w:cs="Arial"/>
          <w:bCs/>
          <w:sz w:val="24"/>
          <w:szCs w:val="24"/>
        </w:rPr>
        <w:t xml:space="preserve"> e com renda </w:t>
      </w:r>
      <w:r w:rsidR="003E0061" w:rsidRPr="004A1E3A">
        <w:rPr>
          <w:rFonts w:ascii="Arial" w:hAnsi="Arial" w:cs="Arial"/>
          <w:bCs/>
          <w:sz w:val="24"/>
          <w:szCs w:val="24"/>
        </w:rPr>
        <w:t>média</w:t>
      </w:r>
      <w:r w:rsidRPr="004A1E3A">
        <w:rPr>
          <w:rFonts w:ascii="Arial" w:hAnsi="Arial" w:cs="Arial"/>
          <w:bCs/>
          <w:sz w:val="24"/>
          <w:szCs w:val="24"/>
        </w:rPr>
        <w:t xml:space="preserve"> considerada </w:t>
      </w:r>
      <w:r w:rsidR="003E0061" w:rsidRPr="004A1E3A">
        <w:rPr>
          <w:rFonts w:ascii="Arial" w:hAnsi="Arial" w:cs="Arial"/>
          <w:bCs/>
          <w:sz w:val="24"/>
          <w:szCs w:val="24"/>
        </w:rPr>
        <w:t>relevante.</w:t>
      </w:r>
      <w:r w:rsidRPr="004A1E3A">
        <w:rPr>
          <w:rFonts w:ascii="Arial" w:hAnsi="Arial" w:cs="Arial"/>
          <w:bCs/>
          <w:sz w:val="24"/>
          <w:szCs w:val="24"/>
        </w:rPr>
        <w:t xml:space="preserve"> Com </w:t>
      </w:r>
      <w:r w:rsidR="003E0061" w:rsidRPr="004A1E3A">
        <w:rPr>
          <w:rFonts w:ascii="Arial" w:hAnsi="Arial" w:cs="Arial"/>
          <w:bCs/>
          <w:sz w:val="24"/>
          <w:szCs w:val="24"/>
        </w:rPr>
        <w:t>isso,</w:t>
      </w:r>
      <w:r w:rsidRPr="004A1E3A">
        <w:rPr>
          <w:rFonts w:ascii="Arial" w:hAnsi="Arial" w:cs="Arial"/>
          <w:bCs/>
          <w:sz w:val="24"/>
          <w:szCs w:val="24"/>
        </w:rPr>
        <w:t xml:space="preserve"> a instituição </w:t>
      </w:r>
      <w:r w:rsidR="003E0061" w:rsidRPr="004A1E3A">
        <w:rPr>
          <w:rFonts w:ascii="Arial" w:hAnsi="Arial" w:cs="Arial"/>
          <w:bCs/>
          <w:sz w:val="24"/>
          <w:szCs w:val="24"/>
        </w:rPr>
        <w:t>procura</w:t>
      </w:r>
      <w:r w:rsidRPr="004A1E3A">
        <w:rPr>
          <w:rFonts w:ascii="Arial" w:hAnsi="Arial" w:cs="Arial"/>
          <w:bCs/>
          <w:sz w:val="24"/>
          <w:szCs w:val="24"/>
        </w:rPr>
        <w:t xml:space="preserve"> sempre o melhor momento e condições para avaliar e reavaliar suas </w:t>
      </w:r>
      <w:r w:rsidR="003E0061" w:rsidRPr="004A1E3A">
        <w:rPr>
          <w:rFonts w:ascii="Arial" w:hAnsi="Arial" w:cs="Arial"/>
          <w:bCs/>
          <w:sz w:val="24"/>
          <w:szCs w:val="24"/>
        </w:rPr>
        <w:t>taxas,</w:t>
      </w:r>
      <w:r w:rsidRPr="004A1E3A">
        <w:rPr>
          <w:rFonts w:ascii="Arial" w:hAnsi="Arial" w:cs="Arial"/>
          <w:bCs/>
          <w:sz w:val="24"/>
          <w:szCs w:val="24"/>
        </w:rPr>
        <w:t xml:space="preserve"> </w:t>
      </w:r>
      <w:r w:rsidR="003E0061" w:rsidRPr="004A1E3A">
        <w:rPr>
          <w:rFonts w:ascii="Arial" w:hAnsi="Arial" w:cs="Arial"/>
          <w:bCs/>
          <w:sz w:val="24"/>
          <w:szCs w:val="24"/>
        </w:rPr>
        <w:t>prazos, limites,</w:t>
      </w:r>
      <w:r w:rsidRPr="004A1E3A">
        <w:rPr>
          <w:rFonts w:ascii="Arial" w:hAnsi="Arial" w:cs="Arial"/>
          <w:bCs/>
          <w:sz w:val="24"/>
          <w:szCs w:val="24"/>
        </w:rPr>
        <w:t xml:space="preserve"> e direcionar </w:t>
      </w:r>
      <w:r w:rsidR="003E0061" w:rsidRPr="004A1E3A">
        <w:rPr>
          <w:rFonts w:ascii="Arial" w:hAnsi="Arial" w:cs="Arial"/>
          <w:bCs/>
          <w:sz w:val="24"/>
          <w:szCs w:val="24"/>
        </w:rPr>
        <w:t>melhor</w:t>
      </w:r>
      <w:r w:rsidRPr="004A1E3A">
        <w:rPr>
          <w:rFonts w:ascii="Arial" w:hAnsi="Arial" w:cs="Arial"/>
          <w:bCs/>
          <w:sz w:val="24"/>
          <w:szCs w:val="24"/>
        </w:rPr>
        <w:t xml:space="preserve"> suas </w:t>
      </w:r>
      <w:r w:rsidR="000C1E96" w:rsidRPr="004A1E3A">
        <w:rPr>
          <w:rFonts w:ascii="Arial" w:hAnsi="Arial" w:cs="Arial"/>
          <w:bCs/>
          <w:sz w:val="24"/>
          <w:szCs w:val="24"/>
        </w:rPr>
        <w:t>estratégias,</w:t>
      </w:r>
      <w:r w:rsidRPr="004A1E3A">
        <w:rPr>
          <w:rFonts w:ascii="Arial" w:hAnsi="Arial" w:cs="Arial"/>
          <w:bCs/>
          <w:sz w:val="24"/>
          <w:szCs w:val="24"/>
        </w:rPr>
        <w:t xml:space="preserve"> bem como garantir a </w:t>
      </w:r>
      <w:r w:rsidR="003E0061" w:rsidRPr="004A1E3A">
        <w:rPr>
          <w:rFonts w:ascii="Arial" w:hAnsi="Arial" w:cs="Arial"/>
          <w:bCs/>
          <w:sz w:val="24"/>
          <w:szCs w:val="24"/>
        </w:rPr>
        <w:t>satisfação</w:t>
      </w:r>
      <w:r w:rsidRPr="004A1E3A">
        <w:rPr>
          <w:rFonts w:ascii="Arial" w:hAnsi="Arial" w:cs="Arial"/>
          <w:bCs/>
          <w:sz w:val="24"/>
          <w:szCs w:val="24"/>
        </w:rPr>
        <w:t xml:space="preserve"> dos </w:t>
      </w:r>
      <w:r w:rsidR="000C1E96" w:rsidRPr="004A1E3A">
        <w:rPr>
          <w:rFonts w:ascii="Arial" w:hAnsi="Arial" w:cs="Arial"/>
          <w:bCs/>
          <w:sz w:val="24"/>
          <w:szCs w:val="24"/>
        </w:rPr>
        <w:t>associados,</w:t>
      </w:r>
      <w:r w:rsidRPr="004A1E3A">
        <w:rPr>
          <w:rFonts w:ascii="Arial" w:hAnsi="Arial" w:cs="Arial"/>
          <w:bCs/>
          <w:sz w:val="24"/>
          <w:szCs w:val="24"/>
        </w:rPr>
        <w:t xml:space="preserve"> e consequent</w:t>
      </w:r>
      <w:r w:rsidR="003E0061" w:rsidRPr="004A1E3A">
        <w:rPr>
          <w:rFonts w:ascii="Arial" w:hAnsi="Arial" w:cs="Arial"/>
          <w:bCs/>
          <w:sz w:val="24"/>
          <w:szCs w:val="24"/>
        </w:rPr>
        <w:t xml:space="preserve">emente sua fidelização e permanecia no quadro </w:t>
      </w:r>
      <w:r w:rsidR="000C1E96" w:rsidRPr="004A1E3A">
        <w:rPr>
          <w:rFonts w:ascii="Arial" w:hAnsi="Arial" w:cs="Arial"/>
          <w:bCs/>
          <w:sz w:val="24"/>
          <w:szCs w:val="24"/>
        </w:rPr>
        <w:t>social.</w:t>
      </w:r>
      <w:r w:rsidRPr="004A1E3A">
        <w:rPr>
          <w:rFonts w:ascii="Arial" w:hAnsi="Arial" w:cs="Arial"/>
          <w:bCs/>
          <w:sz w:val="24"/>
          <w:szCs w:val="24"/>
        </w:rPr>
        <w:t xml:space="preserve"> </w:t>
      </w:r>
    </w:p>
    <w:p w14:paraId="0BB4E179" w14:textId="77777777" w:rsidR="0019772F" w:rsidRPr="004A1E3A" w:rsidRDefault="0019772F" w:rsidP="00D85F5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</w:p>
    <w:p w14:paraId="353A9F3F" w14:textId="3F0EEC8A" w:rsidR="002570F3" w:rsidRPr="004A1E3A" w:rsidRDefault="002570F3" w:rsidP="00D85F5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4A1E3A">
        <w:rPr>
          <w:rFonts w:ascii="Arial" w:hAnsi="Arial" w:cs="Arial"/>
          <w:bCs/>
          <w:sz w:val="24"/>
          <w:szCs w:val="24"/>
        </w:rPr>
        <w:t xml:space="preserve">Tendo em vista que qualquer processo de gerenciamento deve ser </w:t>
      </w:r>
      <w:r w:rsidR="000C1E96" w:rsidRPr="004A1E3A">
        <w:rPr>
          <w:rFonts w:ascii="Arial" w:hAnsi="Arial" w:cs="Arial"/>
          <w:bCs/>
          <w:sz w:val="24"/>
          <w:szCs w:val="24"/>
        </w:rPr>
        <w:t>constante,</w:t>
      </w:r>
      <w:r w:rsidRPr="004A1E3A">
        <w:rPr>
          <w:rFonts w:ascii="Arial" w:hAnsi="Arial" w:cs="Arial"/>
          <w:bCs/>
          <w:sz w:val="24"/>
          <w:szCs w:val="24"/>
        </w:rPr>
        <w:t xml:space="preserve"> dinâmico e </w:t>
      </w:r>
      <w:r w:rsidR="00EA6311" w:rsidRPr="004A1E3A">
        <w:rPr>
          <w:rFonts w:ascii="Arial" w:hAnsi="Arial" w:cs="Arial"/>
          <w:bCs/>
          <w:sz w:val="24"/>
          <w:szCs w:val="24"/>
        </w:rPr>
        <w:t>célere,</w:t>
      </w:r>
      <w:r w:rsidRPr="004A1E3A">
        <w:rPr>
          <w:rFonts w:ascii="Arial" w:hAnsi="Arial" w:cs="Arial"/>
          <w:bCs/>
          <w:sz w:val="24"/>
          <w:szCs w:val="24"/>
        </w:rPr>
        <w:t xml:space="preserve"> é </w:t>
      </w:r>
      <w:r w:rsidR="00F8610B" w:rsidRPr="004A1E3A">
        <w:rPr>
          <w:rFonts w:ascii="Arial" w:hAnsi="Arial" w:cs="Arial"/>
          <w:bCs/>
          <w:sz w:val="24"/>
          <w:szCs w:val="24"/>
        </w:rPr>
        <w:t xml:space="preserve">de extrema importância que seja realizado um acompanhamento permanente com vistas a </w:t>
      </w:r>
      <w:r w:rsidR="00EA6311" w:rsidRPr="004A1E3A">
        <w:rPr>
          <w:rFonts w:ascii="Arial" w:hAnsi="Arial" w:cs="Arial"/>
          <w:bCs/>
          <w:sz w:val="24"/>
          <w:szCs w:val="24"/>
        </w:rPr>
        <w:t>verificar,</w:t>
      </w:r>
      <w:r w:rsidR="00F8610B" w:rsidRPr="004A1E3A">
        <w:rPr>
          <w:rFonts w:ascii="Arial" w:hAnsi="Arial" w:cs="Arial"/>
          <w:bCs/>
          <w:sz w:val="24"/>
          <w:szCs w:val="24"/>
        </w:rPr>
        <w:t xml:space="preserve"> através de resultados/</w:t>
      </w:r>
      <w:r w:rsidR="00EA6311" w:rsidRPr="004A1E3A">
        <w:rPr>
          <w:rFonts w:ascii="Arial" w:hAnsi="Arial" w:cs="Arial"/>
          <w:bCs/>
          <w:sz w:val="24"/>
          <w:szCs w:val="24"/>
        </w:rPr>
        <w:t>números,</w:t>
      </w:r>
      <w:r w:rsidR="00F8610B" w:rsidRPr="004A1E3A">
        <w:rPr>
          <w:rFonts w:ascii="Arial" w:hAnsi="Arial" w:cs="Arial"/>
          <w:bCs/>
          <w:sz w:val="24"/>
          <w:szCs w:val="24"/>
        </w:rPr>
        <w:t xml:space="preserve"> a evolução desse </w:t>
      </w:r>
      <w:r w:rsidR="00EA6311" w:rsidRPr="004A1E3A">
        <w:rPr>
          <w:rFonts w:ascii="Arial" w:hAnsi="Arial" w:cs="Arial"/>
          <w:bCs/>
          <w:sz w:val="24"/>
          <w:szCs w:val="24"/>
        </w:rPr>
        <w:t>processo.</w:t>
      </w:r>
      <w:r w:rsidR="00F8610B" w:rsidRPr="004A1E3A">
        <w:rPr>
          <w:rFonts w:ascii="Arial" w:hAnsi="Arial" w:cs="Arial"/>
          <w:bCs/>
          <w:sz w:val="24"/>
          <w:szCs w:val="24"/>
        </w:rPr>
        <w:t xml:space="preserve"> </w:t>
      </w:r>
    </w:p>
    <w:p w14:paraId="24FC07E2" w14:textId="77777777" w:rsidR="0019772F" w:rsidRPr="004A1E3A" w:rsidRDefault="0019772F" w:rsidP="00D85F5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</w:p>
    <w:p w14:paraId="73C73454" w14:textId="77777777" w:rsidR="0019772F" w:rsidRPr="004A1E3A" w:rsidRDefault="00B53F7C" w:rsidP="00D85F5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4A1E3A">
        <w:rPr>
          <w:rFonts w:ascii="Arial" w:hAnsi="Arial" w:cs="Arial"/>
          <w:bCs/>
          <w:sz w:val="24"/>
          <w:szCs w:val="24"/>
        </w:rPr>
        <w:t xml:space="preserve">Este acompanhamento deve ser observado e </w:t>
      </w:r>
      <w:r w:rsidR="000C1E96" w:rsidRPr="004A1E3A">
        <w:rPr>
          <w:rFonts w:ascii="Arial" w:hAnsi="Arial" w:cs="Arial"/>
          <w:bCs/>
          <w:sz w:val="24"/>
          <w:szCs w:val="24"/>
        </w:rPr>
        <w:t>discutido,</w:t>
      </w:r>
      <w:r w:rsidRPr="004A1E3A">
        <w:rPr>
          <w:rFonts w:ascii="Arial" w:hAnsi="Arial" w:cs="Arial"/>
          <w:bCs/>
          <w:sz w:val="24"/>
          <w:szCs w:val="24"/>
        </w:rPr>
        <w:t xml:space="preserve"> </w:t>
      </w:r>
      <w:r w:rsidR="000C1E96" w:rsidRPr="004A1E3A">
        <w:rPr>
          <w:rFonts w:ascii="Arial" w:hAnsi="Arial" w:cs="Arial"/>
          <w:bCs/>
          <w:sz w:val="24"/>
          <w:szCs w:val="24"/>
        </w:rPr>
        <w:t>principalmente,</w:t>
      </w:r>
      <w:r w:rsidRPr="004A1E3A">
        <w:rPr>
          <w:rFonts w:ascii="Arial" w:hAnsi="Arial" w:cs="Arial"/>
          <w:bCs/>
          <w:sz w:val="24"/>
          <w:szCs w:val="24"/>
        </w:rPr>
        <w:t xml:space="preserve"> em </w:t>
      </w:r>
      <w:r w:rsidR="000C1E96" w:rsidRPr="004A1E3A">
        <w:rPr>
          <w:rFonts w:ascii="Arial" w:hAnsi="Arial" w:cs="Arial"/>
          <w:bCs/>
          <w:sz w:val="24"/>
          <w:szCs w:val="24"/>
        </w:rPr>
        <w:t>reuniões do</w:t>
      </w:r>
      <w:r w:rsidRPr="004A1E3A">
        <w:rPr>
          <w:rFonts w:ascii="Arial" w:hAnsi="Arial" w:cs="Arial"/>
          <w:bCs/>
          <w:sz w:val="24"/>
          <w:szCs w:val="24"/>
        </w:rPr>
        <w:t xml:space="preserve"> conselho de administração e do conselho fiscal quando da apresentação de </w:t>
      </w:r>
      <w:r w:rsidR="000C1E96" w:rsidRPr="004A1E3A">
        <w:rPr>
          <w:rFonts w:ascii="Arial" w:hAnsi="Arial" w:cs="Arial"/>
          <w:bCs/>
          <w:sz w:val="24"/>
          <w:szCs w:val="24"/>
        </w:rPr>
        <w:t>relatórios.</w:t>
      </w:r>
    </w:p>
    <w:p w14:paraId="3C2F6271" w14:textId="77777777" w:rsidR="0019772F" w:rsidRPr="004A1E3A" w:rsidRDefault="0019772F" w:rsidP="00D85F5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</w:p>
    <w:p w14:paraId="00E0607F" w14:textId="77777777" w:rsidR="0019772F" w:rsidRPr="004A1E3A" w:rsidRDefault="00B53F7C" w:rsidP="00D85F5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4A1E3A">
        <w:rPr>
          <w:rFonts w:ascii="Arial" w:hAnsi="Arial" w:cs="Arial"/>
          <w:bCs/>
          <w:sz w:val="24"/>
          <w:szCs w:val="24"/>
        </w:rPr>
        <w:t xml:space="preserve">Existindo situações que demandem decisões de </w:t>
      </w:r>
      <w:r w:rsidR="000C1E96" w:rsidRPr="004A1E3A">
        <w:rPr>
          <w:rFonts w:ascii="Arial" w:hAnsi="Arial" w:cs="Arial"/>
          <w:bCs/>
          <w:sz w:val="24"/>
          <w:szCs w:val="24"/>
        </w:rPr>
        <w:t>exceção</w:t>
      </w:r>
      <w:r w:rsidRPr="004A1E3A">
        <w:rPr>
          <w:rFonts w:ascii="Arial" w:hAnsi="Arial" w:cs="Arial"/>
          <w:bCs/>
          <w:sz w:val="24"/>
          <w:szCs w:val="24"/>
        </w:rPr>
        <w:t xml:space="preserve"> aos limites estabelecidos para a realização das </w:t>
      </w:r>
      <w:r w:rsidR="000C1E96" w:rsidRPr="004A1E3A">
        <w:rPr>
          <w:rFonts w:ascii="Arial" w:hAnsi="Arial" w:cs="Arial"/>
          <w:bCs/>
          <w:sz w:val="24"/>
          <w:szCs w:val="24"/>
        </w:rPr>
        <w:t>operações, essas serão tomadas pelo conselho de administração, visto que, o referido órgão encontrasse mais perto da informação e do gerenciamento do risco envolvido. Sendo necessário algum ajuste nas políticas da instituição, estas serão realizadas após deliberação do conselho de administração.</w:t>
      </w:r>
    </w:p>
    <w:p w14:paraId="3AE29AA4" w14:textId="77777777" w:rsidR="000C1E96" w:rsidRPr="004A1E3A" w:rsidRDefault="000C1E96" w:rsidP="00D85F5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</w:p>
    <w:p w14:paraId="22534964" w14:textId="77777777" w:rsidR="0019772F" w:rsidRPr="004A1E3A" w:rsidRDefault="000C1E96" w:rsidP="00D85F5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4A1E3A">
        <w:rPr>
          <w:rFonts w:ascii="Arial" w:hAnsi="Arial" w:cs="Arial"/>
          <w:bCs/>
          <w:sz w:val="24"/>
          <w:szCs w:val="24"/>
        </w:rPr>
        <w:t xml:space="preserve">A </w:t>
      </w:r>
      <w:r w:rsidR="0017605E" w:rsidRPr="004A1E3A">
        <w:rPr>
          <w:rFonts w:ascii="Arial" w:hAnsi="Arial" w:cs="Arial"/>
          <w:bCs/>
          <w:sz w:val="24"/>
          <w:szCs w:val="24"/>
        </w:rPr>
        <w:t>política</w:t>
      </w:r>
      <w:r w:rsidRPr="004A1E3A">
        <w:rPr>
          <w:rFonts w:ascii="Arial" w:hAnsi="Arial" w:cs="Arial"/>
          <w:bCs/>
          <w:sz w:val="24"/>
          <w:szCs w:val="24"/>
        </w:rPr>
        <w:t xml:space="preserve"> de </w:t>
      </w:r>
      <w:r w:rsidR="001E5956" w:rsidRPr="004A1E3A">
        <w:rPr>
          <w:rFonts w:ascii="Arial" w:hAnsi="Arial" w:cs="Arial"/>
          <w:bCs/>
          <w:sz w:val="24"/>
          <w:szCs w:val="24"/>
        </w:rPr>
        <w:t>conceção</w:t>
      </w:r>
      <w:r w:rsidRPr="004A1E3A">
        <w:rPr>
          <w:rFonts w:ascii="Arial" w:hAnsi="Arial" w:cs="Arial"/>
          <w:bCs/>
          <w:sz w:val="24"/>
          <w:szCs w:val="24"/>
        </w:rPr>
        <w:t xml:space="preserve"> de </w:t>
      </w:r>
      <w:r w:rsidR="0017605E" w:rsidRPr="004A1E3A">
        <w:rPr>
          <w:rFonts w:ascii="Arial" w:hAnsi="Arial" w:cs="Arial"/>
          <w:bCs/>
          <w:sz w:val="24"/>
          <w:szCs w:val="24"/>
        </w:rPr>
        <w:t>crédito</w:t>
      </w:r>
      <w:r w:rsidRPr="004A1E3A">
        <w:rPr>
          <w:rFonts w:ascii="Arial" w:hAnsi="Arial" w:cs="Arial"/>
          <w:bCs/>
          <w:sz w:val="24"/>
          <w:szCs w:val="24"/>
        </w:rPr>
        <w:t xml:space="preserve"> da instituição é bem </w:t>
      </w:r>
      <w:r w:rsidR="00972097" w:rsidRPr="004A1E3A">
        <w:rPr>
          <w:rFonts w:ascii="Arial" w:hAnsi="Arial" w:cs="Arial"/>
          <w:bCs/>
          <w:sz w:val="24"/>
          <w:szCs w:val="24"/>
        </w:rPr>
        <w:t>divulgada,</w:t>
      </w:r>
      <w:r w:rsidRPr="004A1E3A">
        <w:rPr>
          <w:rFonts w:ascii="Arial" w:hAnsi="Arial" w:cs="Arial"/>
          <w:bCs/>
          <w:sz w:val="24"/>
          <w:szCs w:val="24"/>
        </w:rPr>
        <w:t xml:space="preserve"> com regras muito claras e bem </w:t>
      </w:r>
      <w:r w:rsidR="00972097" w:rsidRPr="004A1E3A">
        <w:rPr>
          <w:rFonts w:ascii="Arial" w:hAnsi="Arial" w:cs="Arial"/>
          <w:bCs/>
          <w:sz w:val="24"/>
          <w:szCs w:val="24"/>
        </w:rPr>
        <w:t>definidas,</w:t>
      </w:r>
      <w:r w:rsidRPr="004A1E3A">
        <w:rPr>
          <w:rFonts w:ascii="Arial" w:hAnsi="Arial" w:cs="Arial"/>
          <w:bCs/>
          <w:sz w:val="24"/>
          <w:szCs w:val="24"/>
        </w:rPr>
        <w:t xml:space="preserve"> a qual se traduz em quantidade relevante de empréstimos que são analisadas e liberadas mensalmente.</w:t>
      </w:r>
    </w:p>
    <w:p w14:paraId="70334F07" w14:textId="77777777" w:rsidR="00A500A5" w:rsidRPr="004A1E3A" w:rsidRDefault="00A500A5" w:rsidP="00D85F57">
      <w:pPr>
        <w:pStyle w:val="Rodap"/>
        <w:tabs>
          <w:tab w:val="left" w:pos="708"/>
        </w:tabs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7B6BA73E" w14:textId="77777777" w:rsidR="00A500A5" w:rsidRPr="004A1E3A" w:rsidRDefault="00A500A5" w:rsidP="00D85F57">
      <w:pPr>
        <w:pStyle w:val="Rodap"/>
        <w:tabs>
          <w:tab w:val="left" w:pos="708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6BFBDE59" w14:textId="77777777" w:rsidR="002570F3" w:rsidRPr="004A1E3A" w:rsidRDefault="001E5956" w:rsidP="00D85F5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4A1E3A">
        <w:rPr>
          <w:rFonts w:ascii="Arial" w:hAnsi="Arial" w:cs="Arial"/>
          <w:bCs/>
          <w:sz w:val="24"/>
          <w:szCs w:val="24"/>
        </w:rPr>
        <w:t xml:space="preserve">No </w:t>
      </w:r>
      <w:r w:rsidR="002B7749" w:rsidRPr="004A1E3A">
        <w:rPr>
          <w:rFonts w:ascii="Arial" w:hAnsi="Arial" w:cs="Arial"/>
          <w:bCs/>
          <w:sz w:val="24"/>
          <w:szCs w:val="24"/>
        </w:rPr>
        <w:t>entanto,</w:t>
      </w:r>
      <w:r w:rsidR="00972097" w:rsidRPr="004A1E3A">
        <w:rPr>
          <w:rFonts w:ascii="Arial" w:hAnsi="Arial" w:cs="Arial"/>
          <w:bCs/>
          <w:sz w:val="24"/>
          <w:szCs w:val="24"/>
        </w:rPr>
        <w:t xml:space="preserve"> cabe ressaltar </w:t>
      </w:r>
      <w:r w:rsidR="002B7749" w:rsidRPr="004A1E3A">
        <w:rPr>
          <w:rFonts w:ascii="Arial" w:hAnsi="Arial" w:cs="Arial"/>
          <w:bCs/>
          <w:sz w:val="24"/>
          <w:szCs w:val="24"/>
        </w:rPr>
        <w:t>que,</w:t>
      </w:r>
      <w:r w:rsidR="00972097" w:rsidRPr="004A1E3A">
        <w:rPr>
          <w:rFonts w:ascii="Arial" w:hAnsi="Arial" w:cs="Arial"/>
          <w:bCs/>
          <w:sz w:val="24"/>
          <w:szCs w:val="24"/>
        </w:rPr>
        <w:t xml:space="preserve"> essa facilidade na concessão de cr</w:t>
      </w:r>
      <w:r w:rsidR="002B7749" w:rsidRPr="004A1E3A">
        <w:rPr>
          <w:rFonts w:ascii="Arial" w:hAnsi="Arial" w:cs="Arial"/>
          <w:bCs/>
          <w:sz w:val="24"/>
          <w:szCs w:val="24"/>
        </w:rPr>
        <w:t>é</w:t>
      </w:r>
      <w:r w:rsidR="00972097" w:rsidRPr="004A1E3A">
        <w:rPr>
          <w:rFonts w:ascii="Arial" w:hAnsi="Arial" w:cs="Arial"/>
          <w:bCs/>
          <w:sz w:val="24"/>
          <w:szCs w:val="24"/>
        </w:rPr>
        <w:t xml:space="preserve">dito está atrelada ao fato </w:t>
      </w:r>
      <w:r w:rsidR="0017605E" w:rsidRPr="004A1E3A">
        <w:rPr>
          <w:rFonts w:ascii="Arial" w:hAnsi="Arial" w:cs="Arial"/>
          <w:bCs/>
          <w:sz w:val="24"/>
          <w:szCs w:val="24"/>
        </w:rPr>
        <w:t>de a</w:t>
      </w:r>
      <w:r w:rsidR="00972097" w:rsidRPr="004A1E3A">
        <w:rPr>
          <w:rFonts w:ascii="Arial" w:hAnsi="Arial" w:cs="Arial"/>
          <w:bCs/>
          <w:sz w:val="24"/>
          <w:szCs w:val="24"/>
        </w:rPr>
        <w:t xml:space="preserve"> instituição operar com cr</w:t>
      </w:r>
      <w:r w:rsidR="002B7749" w:rsidRPr="004A1E3A">
        <w:rPr>
          <w:rFonts w:ascii="Arial" w:hAnsi="Arial" w:cs="Arial"/>
          <w:bCs/>
          <w:sz w:val="24"/>
          <w:szCs w:val="24"/>
        </w:rPr>
        <w:t>é</w:t>
      </w:r>
      <w:r w:rsidR="00972097" w:rsidRPr="004A1E3A">
        <w:rPr>
          <w:rFonts w:ascii="Arial" w:hAnsi="Arial" w:cs="Arial"/>
          <w:bCs/>
          <w:sz w:val="24"/>
          <w:szCs w:val="24"/>
        </w:rPr>
        <w:t xml:space="preserve">dito consignado para </w:t>
      </w:r>
      <w:r w:rsidR="002B7749" w:rsidRPr="004A1E3A">
        <w:rPr>
          <w:rFonts w:ascii="Arial" w:hAnsi="Arial" w:cs="Arial"/>
          <w:bCs/>
          <w:sz w:val="24"/>
          <w:szCs w:val="24"/>
        </w:rPr>
        <w:t>público</w:t>
      </w:r>
      <w:r w:rsidR="00972097" w:rsidRPr="004A1E3A">
        <w:rPr>
          <w:rFonts w:ascii="Arial" w:hAnsi="Arial" w:cs="Arial"/>
          <w:bCs/>
          <w:sz w:val="24"/>
          <w:szCs w:val="24"/>
        </w:rPr>
        <w:t xml:space="preserve"> conhecido e com endereço vinculado as empresas </w:t>
      </w:r>
      <w:r w:rsidR="002B7749" w:rsidRPr="004A1E3A">
        <w:rPr>
          <w:rFonts w:ascii="Arial" w:hAnsi="Arial" w:cs="Arial"/>
          <w:bCs/>
          <w:sz w:val="24"/>
          <w:szCs w:val="24"/>
        </w:rPr>
        <w:t>conveniadas,</w:t>
      </w:r>
      <w:r w:rsidR="00972097" w:rsidRPr="004A1E3A">
        <w:rPr>
          <w:rFonts w:ascii="Arial" w:hAnsi="Arial" w:cs="Arial"/>
          <w:bCs/>
          <w:sz w:val="24"/>
          <w:szCs w:val="24"/>
        </w:rPr>
        <w:t xml:space="preserve"> considerando </w:t>
      </w:r>
      <w:r w:rsidR="002B7749" w:rsidRPr="004A1E3A">
        <w:rPr>
          <w:rFonts w:ascii="Arial" w:hAnsi="Arial" w:cs="Arial"/>
          <w:bCs/>
          <w:sz w:val="24"/>
          <w:szCs w:val="24"/>
        </w:rPr>
        <w:t>que,</w:t>
      </w:r>
      <w:r w:rsidR="00972097" w:rsidRPr="004A1E3A">
        <w:rPr>
          <w:rFonts w:ascii="Arial" w:hAnsi="Arial" w:cs="Arial"/>
          <w:bCs/>
          <w:sz w:val="24"/>
          <w:szCs w:val="24"/>
        </w:rPr>
        <w:t xml:space="preserve"> todos os associados são funcionários contratados pelo regime </w:t>
      </w:r>
      <w:r w:rsidR="002B7749" w:rsidRPr="004A1E3A">
        <w:rPr>
          <w:rFonts w:ascii="Arial" w:hAnsi="Arial" w:cs="Arial"/>
          <w:bCs/>
          <w:sz w:val="24"/>
          <w:szCs w:val="24"/>
        </w:rPr>
        <w:t>CLT,</w:t>
      </w:r>
      <w:r w:rsidR="00972097" w:rsidRPr="004A1E3A">
        <w:rPr>
          <w:rFonts w:ascii="Arial" w:hAnsi="Arial" w:cs="Arial"/>
          <w:bCs/>
          <w:sz w:val="24"/>
          <w:szCs w:val="24"/>
        </w:rPr>
        <w:t xml:space="preserve"> </w:t>
      </w:r>
      <w:r w:rsidR="002B7749" w:rsidRPr="004A1E3A">
        <w:rPr>
          <w:rFonts w:ascii="Arial" w:hAnsi="Arial" w:cs="Arial"/>
          <w:bCs/>
          <w:sz w:val="24"/>
          <w:szCs w:val="24"/>
        </w:rPr>
        <w:t>portanto,</w:t>
      </w:r>
      <w:r w:rsidR="00972097" w:rsidRPr="004A1E3A">
        <w:rPr>
          <w:rFonts w:ascii="Arial" w:hAnsi="Arial" w:cs="Arial"/>
          <w:bCs/>
          <w:sz w:val="24"/>
          <w:szCs w:val="24"/>
        </w:rPr>
        <w:t xml:space="preserve"> restringindo ao valor que pode ser suportado na folha de pagamentos do associado e capacidade de pagamento quando da demissão da empresa – rescisão de contrato.</w:t>
      </w:r>
    </w:p>
    <w:p w14:paraId="388DDAAB" w14:textId="77777777" w:rsidR="00972097" w:rsidRPr="004A1E3A" w:rsidRDefault="00972097" w:rsidP="00D85F5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</w:p>
    <w:p w14:paraId="350A9FF9" w14:textId="77777777" w:rsidR="00972097" w:rsidRPr="004A1E3A" w:rsidRDefault="00972097" w:rsidP="00D85F5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4A1E3A">
        <w:rPr>
          <w:rFonts w:ascii="Arial" w:hAnsi="Arial" w:cs="Arial"/>
          <w:bCs/>
          <w:sz w:val="24"/>
          <w:szCs w:val="24"/>
        </w:rPr>
        <w:t xml:space="preserve">Essa estrutura simplificada de gerenciamento </w:t>
      </w:r>
      <w:r w:rsidR="0017605E" w:rsidRPr="004A1E3A">
        <w:rPr>
          <w:rFonts w:ascii="Arial" w:hAnsi="Arial" w:cs="Arial"/>
          <w:bCs/>
          <w:sz w:val="24"/>
          <w:szCs w:val="24"/>
        </w:rPr>
        <w:t>contínuo</w:t>
      </w:r>
      <w:r w:rsidRPr="004A1E3A">
        <w:rPr>
          <w:rFonts w:ascii="Arial" w:hAnsi="Arial" w:cs="Arial"/>
          <w:bCs/>
          <w:sz w:val="24"/>
          <w:szCs w:val="24"/>
        </w:rPr>
        <w:t xml:space="preserve"> de rico deve identificar, </w:t>
      </w:r>
      <w:r w:rsidR="002B7749" w:rsidRPr="004A1E3A">
        <w:rPr>
          <w:rFonts w:ascii="Arial" w:hAnsi="Arial" w:cs="Arial"/>
          <w:bCs/>
          <w:sz w:val="24"/>
          <w:szCs w:val="24"/>
        </w:rPr>
        <w:t>mensurar,</w:t>
      </w:r>
      <w:r w:rsidRPr="004A1E3A">
        <w:rPr>
          <w:rFonts w:ascii="Arial" w:hAnsi="Arial" w:cs="Arial"/>
          <w:bCs/>
          <w:sz w:val="24"/>
          <w:szCs w:val="24"/>
        </w:rPr>
        <w:t xml:space="preserve"> </w:t>
      </w:r>
      <w:r w:rsidR="002B7749" w:rsidRPr="004A1E3A">
        <w:rPr>
          <w:rFonts w:ascii="Arial" w:hAnsi="Arial" w:cs="Arial"/>
          <w:bCs/>
          <w:sz w:val="24"/>
          <w:szCs w:val="24"/>
        </w:rPr>
        <w:t>avaliar,</w:t>
      </w:r>
      <w:r w:rsidRPr="004A1E3A">
        <w:rPr>
          <w:rFonts w:ascii="Arial" w:hAnsi="Arial" w:cs="Arial"/>
          <w:bCs/>
          <w:sz w:val="24"/>
          <w:szCs w:val="24"/>
        </w:rPr>
        <w:t xml:space="preserve"> monitorar </w:t>
      </w:r>
      <w:r w:rsidR="002B7749" w:rsidRPr="004A1E3A">
        <w:rPr>
          <w:rFonts w:ascii="Arial" w:hAnsi="Arial" w:cs="Arial"/>
          <w:bCs/>
          <w:sz w:val="24"/>
          <w:szCs w:val="24"/>
        </w:rPr>
        <w:t>reportar,</w:t>
      </w:r>
      <w:r w:rsidRPr="004A1E3A">
        <w:rPr>
          <w:rFonts w:ascii="Arial" w:hAnsi="Arial" w:cs="Arial"/>
          <w:bCs/>
          <w:sz w:val="24"/>
          <w:szCs w:val="24"/>
        </w:rPr>
        <w:t xml:space="preserve"> controlar e mitigar o risco de </w:t>
      </w:r>
      <w:r w:rsidR="002B7749" w:rsidRPr="004A1E3A">
        <w:rPr>
          <w:rFonts w:ascii="Arial" w:hAnsi="Arial" w:cs="Arial"/>
          <w:bCs/>
          <w:sz w:val="24"/>
          <w:szCs w:val="24"/>
        </w:rPr>
        <w:t>crédito.</w:t>
      </w:r>
    </w:p>
    <w:p w14:paraId="73A7E2BA" w14:textId="77777777" w:rsidR="002570F3" w:rsidRPr="004A1E3A" w:rsidRDefault="002570F3" w:rsidP="00D85F5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</w:p>
    <w:p w14:paraId="0AB20085" w14:textId="77777777" w:rsidR="002B7749" w:rsidRPr="004A1E3A" w:rsidRDefault="002B7749" w:rsidP="00D85F5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4A1E3A">
        <w:rPr>
          <w:rFonts w:ascii="Arial" w:hAnsi="Arial" w:cs="Arial"/>
          <w:bCs/>
          <w:sz w:val="24"/>
          <w:szCs w:val="24"/>
        </w:rPr>
        <w:t>A Cooferse promove a mitigação de risco já que as modalidades relevantes de empréstimos são baseadas na condição de que a soma das parcelas mensais não ultrapasse 30% do salário do associado.</w:t>
      </w:r>
    </w:p>
    <w:p w14:paraId="69CAA709" w14:textId="77777777" w:rsidR="002B7749" w:rsidRPr="004A1E3A" w:rsidRDefault="002B7749" w:rsidP="00D85F5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</w:p>
    <w:p w14:paraId="1E76F15E" w14:textId="77777777" w:rsidR="002B7749" w:rsidRPr="004A1E3A" w:rsidRDefault="002B7749" w:rsidP="00D85F5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4A1E3A">
        <w:rPr>
          <w:rFonts w:ascii="Arial" w:hAnsi="Arial" w:cs="Arial"/>
          <w:bCs/>
          <w:sz w:val="24"/>
          <w:szCs w:val="24"/>
        </w:rPr>
        <w:t>Cabe ressaltar que a Cooferse não presta avais, fianças, coobrigações, compromissos de crédito ou outras operações de natureza semelhante. No entanto, havendo possibilidades de qualquer mudança em relação a tais situações, deverá ser aprovada pelo Conselho de Administração.</w:t>
      </w:r>
    </w:p>
    <w:p w14:paraId="5416689B" w14:textId="77777777" w:rsidR="006E7DC0" w:rsidRPr="004A1E3A" w:rsidRDefault="006E7DC0" w:rsidP="00D85F5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</w:p>
    <w:p w14:paraId="7AB7EAC1" w14:textId="77777777" w:rsidR="002570F3" w:rsidRPr="004A1E3A" w:rsidRDefault="002B7749" w:rsidP="00D85F5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4A1E3A">
        <w:rPr>
          <w:rFonts w:ascii="Arial" w:hAnsi="Arial" w:cs="Arial"/>
          <w:bCs/>
          <w:sz w:val="24"/>
          <w:szCs w:val="24"/>
        </w:rPr>
        <w:t xml:space="preserve"> </w:t>
      </w:r>
    </w:p>
    <w:p w14:paraId="7CB5F641" w14:textId="77777777" w:rsidR="002570F3" w:rsidRPr="004A1E3A" w:rsidRDefault="006E7DC0" w:rsidP="00D85F5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 w:rsidRPr="004A1E3A">
        <w:rPr>
          <w:rFonts w:ascii="Arial" w:hAnsi="Arial" w:cs="Arial"/>
          <w:b/>
          <w:sz w:val="24"/>
          <w:szCs w:val="24"/>
        </w:rPr>
        <w:t>2.</w:t>
      </w:r>
      <w:r w:rsidR="00451788" w:rsidRPr="004A1E3A">
        <w:rPr>
          <w:rFonts w:ascii="Arial" w:hAnsi="Arial" w:cs="Arial"/>
          <w:b/>
          <w:sz w:val="24"/>
          <w:szCs w:val="24"/>
        </w:rPr>
        <w:t xml:space="preserve">CONCEITO: </w:t>
      </w:r>
    </w:p>
    <w:p w14:paraId="6BB51D76" w14:textId="77777777" w:rsidR="00451788" w:rsidRPr="004A1E3A" w:rsidRDefault="00451788" w:rsidP="00D85F5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sz w:val="24"/>
          <w:szCs w:val="24"/>
        </w:rPr>
      </w:pPr>
    </w:p>
    <w:p w14:paraId="1E382FD4" w14:textId="583C6096" w:rsidR="00233D58" w:rsidRPr="004A1E3A" w:rsidRDefault="00451788" w:rsidP="00D85F5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4A1E3A">
        <w:rPr>
          <w:rFonts w:ascii="Arial" w:hAnsi="Arial" w:cs="Arial"/>
          <w:bCs/>
          <w:sz w:val="24"/>
          <w:szCs w:val="24"/>
        </w:rPr>
        <w:t xml:space="preserve">Define-se Risco de </w:t>
      </w:r>
      <w:r w:rsidR="00233D58" w:rsidRPr="004A1E3A">
        <w:rPr>
          <w:rFonts w:ascii="Arial" w:hAnsi="Arial" w:cs="Arial"/>
          <w:bCs/>
          <w:sz w:val="24"/>
          <w:szCs w:val="24"/>
        </w:rPr>
        <w:t>Crédito,</w:t>
      </w:r>
      <w:r w:rsidRPr="004A1E3A">
        <w:rPr>
          <w:rFonts w:ascii="Arial" w:hAnsi="Arial" w:cs="Arial"/>
          <w:bCs/>
          <w:sz w:val="24"/>
          <w:szCs w:val="24"/>
        </w:rPr>
        <w:t xml:space="preserve"> conforme Resolução do Conselho </w:t>
      </w:r>
      <w:r w:rsidR="00233D58" w:rsidRPr="004A1E3A">
        <w:rPr>
          <w:rFonts w:ascii="Arial" w:hAnsi="Arial" w:cs="Arial"/>
          <w:bCs/>
          <w:sz w:val="24"/>
          <w:szCs w:val="24"/>
        </w:rPr>
        <w:t>Monetário</w:t>
      </w:r>
      <w:r w:rsidRPr="004A1E3A">
        <w:rPr>
          <w:rFonts w:ascii="Arial" w:hAnsi="Arial" w:cs="Arial"/>
          <w:bCs/>
          <w:sz w:val="24"/>
          <w:szCs w:val="24"/>
        </w:rPr>
        <w:t xml:space="preserve"> Nacional – CMN nº 4.606/</w:t>
      </w:r>
      <w:r w:rsidR="00233D58" w:rsidRPr="004A1E3A">
        <w:rPr>
          <w:rFonts w:ascii="Arial" w:hAnsi="Arial" w:cs="Arial"/>
          <w:bCs/>
          <w:sz w:val="24"/>
          <w:szCs w:val="24"/>
        </w:rPr>
        <w:t>17,</w:t>
      </w:r>
      <w:r w:rsidRPr="004A1E3A">
        <w:rPr>
          <w:rFonts w:ascii="Arial" w:hAnsi="Arial" w:cs="Arial"/>
          <w:bCs/>
          <w:sz w:val="24"/>
          <w:szCs w:val="24"/>
        </w:rPr>
        <w:t xml:space="preserve"> baseada na exposição da </w:t>
      </w:r>
      <w:r w:rsidR="00233D58" w:rsidRPr="004A1E3A">
        <w:rPr>
          <w:rFonts w:ascii="Arial" w:hAnsi="Arial" w:cs="Arial"/>
          <w:bCs/>
          <w:sz w:val="24"/>
          <w:szCs w:val="24"/>
        </w:rPr>
        <w:t>Cooferse,</w:t>
      </w:r>
      <w:r w:rsidRPr="004A1E3A">
        <w:rPr>
          <w:rFonts w:ascii="Arial" w:hAnsi="Arial" w:cs="Arial"/>
          <w:bCs/>
          <w:sz w:val="24"/>
          <w:szCs w:val="24"/>
        </w:rPr>
        <w:t xml:space="preserve"> como possibilidade de ocorrência de perdas associados:</w:t>
      </w:r>
    </w:p>
    <w:p w14:paraId="6C8FAA82" w14:textId="77777777" w:rsidR="00233D58" w:rsidRPr="004A1E3A" w:rsidRDefault="00233D58" w:rsidP="00D85F5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</w:p>
    <w:p w14:paraId="5E8D3CE7" w14:textId="77777777" w:rsidR="00451788" w:rsidRPr="004A1E3A" w:rsidRDefault="00451788" w:rsidP="00D85F57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4A1E3A">
        <w:rPr>
          <w:rFonts w:ascii="Arial" w:hAnsi="Arial" w:cs="Arial"/>
          <w:bCs/>
          <w:sz w:val="24"/>
          <w:szCs w:val="24"/>
        </w:rPr>
        <w:t xml:space="preserve">Ao descumprimento pelo tomador ou contraparte de </w:t>
      </w:r>
      <w:r w:rsidR="00233D58" w:rsidRPr="004A1E3A">
        <w:rPr>
          <w:rFonts w:ascii="Arial" w:hAnsi="Arial" w:cs="Arial"/>
          <w:bCs/>
          <w:sz w:val="24"/>
          <w:szCs w:val="24"/>
        </w:rPr>
        <w:t>suas respectivas obrigações financeiras</w:t>
      </w:r>
      <w:r w:rsidRPr="004A1E3A">
        <w:rPr>
          <w:rFonts w:ascii="Arial" w:hAnsi="Arial" w:cs="Arial"/>
          <w:bCs/>
          <w:sz w:val="24"/>
          <w:szCs w:val="24"/>
        </w:rPr>
        <w:t xml:space="preserve"> nos termos pactuados;</w:t>
      </w:r>
    </w:p>
    <w:p w14:paraId="6B665789" w14:textId="77777777" w:rsidR="00233D58" w:rsidRPr="004A1E3A" w:rsidRDefault="00233D58" w:rsidP="00D85F57">
      <w:pPr>
        <w:autoSpaceDE w:val="0"/>
        <w:autoSpaceDN w:val="0"/>
        <w:adjustRightInd w:val="0"/>
        <w:spacing w:line="276" w:lineRule="auto"/>
        <w:ind w:left="360"/>
        <w:jc w:val="both"/>
        <w:rPr>
          <w:rFonts w:ascii="Arial" w:hAnsi="Arial" w:cs="Arial"/>
          <w:bCs/>
          <w:sz w:val="24"/>
          <w:szCs w:val="24"/>
        </w:rPr>
      </w:pPr>
    </w:p>
    <w:p w14:paraId="50391901" w14:textId="09086C9D" w:rsidR="00451788" w:rsidRPr="004A1E3A" w:rsidRDefault="00451788" w:rsidP="00D85F57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4A1E3A">
        <w:rPr>
          <w:rFonts w:ascii="Arial" w:hAnsi="Arial" w:cs="Arial"/>
          <w:bCs/>
          <w:sz w:val="24"/>
          <w:szCs w:val="24"/>
        </w:rPr>
        <w:t xml:space="preserve">A desvalorização de contrato ou redução de remunerações e de ganhos esperados em instrumento financeiro decorrentes de </w:t>
      </w:r>
      <w:r w:rsidR="002E0400" w:rsidRPr="004A1E3A">
        <w:rPr>
          <w:rFonts w:ascii="Arial" w:hAnsi="Arial" w:cs="Arial"/>
          <w:bCs/>
          <w:sz w:val="24"/>
          <w:szCs w:val="24"/>
        </w:rPr>
        <w:t>deterioração</w:t>
      </w:r>
      <w:r w:rsidRPr="004A1E3A">
        <w:rPr>
          <w:rFonts w:ascii="Arial" w:hAnsi="Arial" w:cs="Arial"/>
          <w:bCs/>
          <w:sz w:val="24"/>
          <w:szCs w:val="24"/>
        </w:rPr>
        <w:t xml:space="preserve"> da qualidade </w:t>
      </w:r>
      <w:r w:rsidR="00233D58" w:rsidRPr="004A1E3A">
        <w:rPr>
          <w:rFonts w:ascii="Arial" w:hAnsi="Arial" w:cs="Arial"/>
          <w:bCs/>
          <w:sz w:val="24"/>
          <w:szCs w:val="24"/>
        </w:rPr>
        <w:t>creditícia</w:t>
      </w:r>
      <w:r w:rsidRPr="004A1E3A">
        <w:rPr>
          <w:rFonts w:ascii="Arial" w:hAnsi="Arial" w:cs="Arial"/>
          <w:bCs/>
          <w:sz w:val="24"/>
          <w:szCs w:val="24"/>
        </w:rPr>
        <w:t xml:space="preserve"> da </w:t>
      </w:r>
      <w:r w:rsidR="0017605E" w:rsidRPr="004A1E3A">
        <w:rPr>
          <w:rFonts w:ascii="Arial" w:hAnsi="Arial" w:cs="Arial"/>
          <w:bCs/>
          <w:sz w:val="24"/>
          <w:szCs w:val="24"/>
        </w:rPr>
        <w:t>contraparte</w:t>
      </w:r>
      <w:r w:rsidRPr="004A1E3A">
        <w:rPr>
          <w:rFonts w:ascii="Arial" w:hAnsi="Arial" w:cs="Arial"/>
          <w:bCs/>
          <w:sz w:val="24"/>
          <w:szCs w:val="24"/>
        </w:rPr>
        <w:t xml:space="preserve"> ou do </w:t>
      </w:r>
      <w:r w:rsidR="00233D58" w:rsidRPr="004A1E3A">
        <w:rPr>
          <w:rFonts w:ascii="Arial" w:hAnsi="Arial" w:cs="Arial"/>
          <w:bCs/>
          <w:sz w:val="24"/>
          <w:szCs w:val="24"/>
        </w:rPr>
        <w:t xml:space="preserve">interveniente, e </w:t>
      </w:r>
    </w:p>
    <w:p w14:paraId="2BBA93AA" w14:textId="77777777" w:rsidR="00233D58" w:rsidRPr="004A1E3A" w:rsidRDefault="00233D58" w:rsidP="00D85F57">
      <w:pPr>
        <w:autoSpaceDE w:val="0"/>
        <w:autoSpaceDN w:val="0"/>
        <w:adjustRightInd w:val="0"/>
        <w:spacing w:line="276" w:lineRule="auto"/>
        <w:ind w:left="360"/>
        <w:jc w:val="both"/>
        <w:rPr>
          <w:rFonts w:ascii="Arial" w:hAnsi="Arial" w:cs="Arial"/>
          <w:bCs/>
          <w:sz w:val="24"/>
          <w:szCs w:val="24"/>
        </w:rPr>
      </w:pPr>
      <w:r w:rsidRPr="004A1E3A">
        <w:rPr>
          <w:rFonts w:ascii="Arial" w:hAnsi="Arial" w:cs="Arial"/>
          <w:bCs/>
          <w:sz w:val="24"/>
          <w:szCs w:val="24"/>
        </w:rPr>
        <w:t xml:space="preserve"> </w:t>
      </w:r>
    </w:p>
    <w:p w14:paraId="2FBF9B47" w14:textId="77777777" w:rsidR="00233D58" w:rsidRPr="004A1E3A" w:rsidRDefault="00233D58" w:rsidP="00D85F57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4A1E3A">
        <w:rPr>
          <w:rFonts w:ascii="Arial" w:hAnsi="Arial" w:cs="Arial"/>
          <w:bCs/>
          <w:sz w:val="24"/>
          <w:szCs w:val="24"/>
        </w:rPr>
        <w:t>Aos custos de recuperação de exposições caracterizadas com ativos problemáticos.</w:t>
      </w:r>
    </w:p>
    <w:p w14:paraId="64B4C74F" w14:textId="77777777" w:rsidR="002570F3" w:rsidRPr="004A1E3A" w:rsidRDefault="002570F3" w:rsidP="00D85F5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</w:p>
    <w:p w14:paraId="064F1DB6" w14:textId="77777777" w:rsidR="002570F3" w:rsidRPr="004A1E3A" w:rsidRDefault="00121D51" w:rsidP="00D85F5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4A1E3A">
        <w:rPr>
          <w:rFonts w:ascii="Arial" w:hAnsi="Arial" w:cs="Arial"/>
          <w:bCs/>
          <w:sz w:val="24"/>
          <w:szCs w:val="24"/>
        </w:rPr>
        <w:lastRenderedPageBreak/>
        <w:t xml:space="preserve">A definição de risco de </w:t>
      </w:r>
      <w:r w:rsidR="007259E4" w:rsidRPr="004A1E3A">
        <w:rPr>
          <w:rFonts w:ascii="Arial" w:hAnsi="Arial" w:cs="Arial"/>
          <w:bCs/>
          <w:sz w:val="24"/>
          <w:szCs w:val="24"/>
        </w:rPr>
        <w:t>crédito</w:t>
      </w:r>
      <w:r w:rsidRPr="004A1E3A">
        <w:rPr>
          <w:rFonts w:ascii="Arial" w:hAnsi="Arial" w:cs="Arial"/>
          <w:bCs/>
          <w:sz w:val="24"/>
          <w:szCs w:val="24"/>
        </w:rPr>
        <w:t xml:space="preserve"> inclui </w:t>
      </w:r>
      <w:r w:rsidR="0017605E" w:rsidRPr="004A1E3A">
        <w:rPr>
          <w:rFonts w:ascii="Arial" w:hAnsi="Arial" w:cs="Arial"/>
          <w:bCs/>
          <w:sz w:val="24"/>
          <w:szCs w:val="24"/>
        </w:rPr>
        <w:t>ainda,</w:t>
      </w:r>
      <w:r w:rsidRPr="004A1E3A">
        <w:rPr>
          <w:rFonts w:ascii="Arial" w:hAnsi="Arial" w:cs="Arial"/>
          <w:bCs/>
          <w:sz w:val="24"/>
          <w:szCs w:val="24"/>
        </w:rPr>
        <w:t xml:space="preserve"> o risco de concentração entendida como a possibilidade de perdas associadas a exposições </w:t>
      </w:r>
      <w:r w:rsidR="0017605E" w:rsidRPr="004A1E3A">
        <w:rPr>
          <w:rFonts w:ascii="Arial" w:hAnsi="Arial" w:cs="Arial"/>
          <w:bCs/>
          <w:sz w:val="24"/>
          <w:szCs w:val="24"/>
        </w:rPr>
        <w:t>significativas:</w:t>
      </w:r>
    </w:p>
    <w:p w14:paraId="243373D6" w14:textId="77777777" w:rsidR="00FB687E" w:rsidRPr="004A1E3A" w:rsidRDefault="00FB687E" w:rsidP="00D85F5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</w:p>
    <w:p w14:paraId="64EF8C5E" w14:textId="3A95380F" w:rsidR="00884498" w:rsidRPr="004A1E3A" w:rsidRDefault="00FB687E" w:rsidP="00D85F57">
      <w:pPr>
        <w:autoSpaceDE w:val="0"/>
        <w:autoSpaceDN w:val="0"/>
        <w:adjustRightInd w:val="0"/>
        <w:spacing w:line="276" w:lineRule="auto"/>
        <w:ind w:left="70"/>
        <w:jc w:val="both"/>
        <w:rPr>
          <w:rFonts w:ascii="Arial" w:hAnsi="Arial" w:cs="Arial"/>
          <w:bCs/>
          <w:sz w:val="24"/>
          <w:szCs w:val="24"/>
        </w:rPr>
      </w:pPr>
      <w:r w:rsidRPr="004A1E3A">
        <w:rPr>
          <w:rFonts w:ascii="Arial" w:hAnsi="Arial" w:cs="Arial"/>
          <w:bCs/>
          <w:sz w:val="24"/>
          <w:szCs w:val="24"/>
        </w:rPr>
        <w:t>I. A uma mesma contraparte</w:t>
      </w:r>
      <w:r w:rsidR="002E0400" w:rsidRPr="004A1E3A">
        <w:rPr>
          <w:rFonts w:ascii="Arial" w:hAnsi="Arial" w:cs="Arial"/>
          <w:bCs/>
          <w:sz w:val="24"/>
          <w:szCs w:val="24"/>
        </w:rPr>
        <w:t xml:space="preserve"> </w:t>
      </w:r>
      <w:r w:rsidRPr="004A1E3A">
        <w:rPr>
          <w:rFonts w:ascii="Arial" w:hAnsi="Arial" w:cs="Arial"/>
          <w:bCs/>
          <w:sz w:val="24"/>
          <w:szCs w:val="24"/>
        </w:rPr>
        <w:t>(associado)</w:t>
      </w:r>
    </w:p>
    <w:p w14:paraId="54E8D1C2" w14:textId="77777777" w:rsidR="00FB687E" w:rsidRPr="004A1E3A" w:rsidRDefault="00FB687E" w:rsidP="00D85F57">
      <w:pPr>
        <w:autoSpaceDE w:val="0"/>
        <w:autoSpaceDN w:val="0"/>
        <w:adjustRightInd w:val="0"/>
        <w:spacing w:line="276" w:lineRule="auto"/>
        <w:ind w:left="70"/>
        <w:jc w:val="both"/>
        <w:rPr>
          <w:rFonts w:ascii="Arial" w:hAnsi="Arial" w:cs="Arial"/>
          <w:bCs/>
          <w:sz w:val="24"/>
          <w:szCs w:val="24"/>
        </w:rPr>
      </w:pPr>
    </w:p>
    <w:p w14:paraId="02C3D0A1" w14:textId="77777777" w:rsidR="00FB687E" w:rsidRPr="004A1E3A" w:rsidRDefault="00FB687E" w:rsidP="00D85F57">
      <w:pPr>
        <w:autoSpaceDE w:val="0"/>
        <w:autoSpaceDN w:val="0"/>
        <w:adjustRightInd w:val="0"/>
        <w:spacing w:line="276" w:lineRule="auto"/>
        <w:ind w:left="70"/>
        <w:jc w:val="both"/>
        <w:rPr>
          <w:rFonts w:ascii="Arial" w:hAnsi="Arial" w:cs="Arial"/>
          <w:bCs/>
          <w:sz w:val="24"/>
          <w:szCs w:val="24"/>
        </w:rPr>
      </w:pPr>
      <w:r w:rsidRPr="004A1E3A">
        <w:rPr>
          <w:rFonts w:ascii="Arial" w:hAnsi="Arial" w:cs="Arial"/>
          <w:bCs/>
          <w:sz w:val="24"/>
          <w:szCs w:val="24"/>
        </w:rPr>
        <w:t xml:space="preserve">II. As </w:t>
      </w:r>
      <w:r w:rsidR="0017605E" w:rsidRPr="004A1E3A">
        <w:rPr>
          <w:rFonts w:ascii="Arial" w:hAnsi="Arial" w:cs="Arial"/>
          <w:bCs/>
          <w:sz w:val="24"/>
          <w:szCs w:val="24"/>
        </w:rPr>
        <w:t>contrapartes</w:t>
      </w:r>
      <w:r w:rsidRPr="004A1E3A">
        <w:rPr>
          <w:rFonts w:ascii="Arial" w:hAnsi="Arial" w:cs="Arial"/>
          <w:bCs/>
          <w:sz w:val="24"/>
          <w:szCs w:val="24"/>
        </w:rPr>
        <w:t xml:space="preserve"> entre as quais se verifique relação de </w:t>
      </w:r>
      <w:r w:rsidR="0017605E" w:rsidRPr="004A1E3A">
        <w:rPr>
          <w:rFonts w:ascii="Arial" w:hAnsi="Arial" w:cs="Arial"/>
          <w:bCs/>
          <w:sz w:val="24"/>
          <w:szCs w:val="24"/>
        </w:rPr>
        <w:t>controle,</w:t>
      </w:r>
      <w:r w:rsidRPr="004A1E3A">
        <w:rPr>
          <w:rFonts w:ascii="Arial" w:hAnsi="Arial" w:cs="Arial"/>
          <w:bCs/>
          <w:sz w:val="24"/>
          <w:szCs w:val="24"/>
        </w:rPr>
        <w:t xml:space="preserve"> quando uma das contrapartes </w:t>
      </w:r>
      <w:r w:rsidR="0017605E" w:rsidRPr="004A1E3A">
        <w:rPr>
          <w:rFonts w:ascii="Arial" w:hAnsi="Arial" w:cs="Arial"/>
          <w:bCs/>
          <w:sz w:val="24"/>
          <w:szCs w:val="24"/>
        </w:rPr>
        <w:t>detém,</w:t>
      </w:r>
      <w:r w:rsidRPr="004A1E3A">
        <w:rPr>
          <w:rFonts w:ascii="Arial" w:hAnsi="Arial" w:cs="Arial"/>
          <w:bCs/>
          <w:sz w:val="24"/>
          <w:szCs w:val="24"/>
        </w:rPr>
        <w:t xml:space="preserve"> direta ou </w:t>
      </w:r>
      <w:r w:rsidR="0017605E" w:rsidRPr="004A1E3A">
        <w:rPr>
          <w:rFonts w:ascii="Arial" w:hAnsi="Arial" w:cs="Arial"/>
          <w:bCs/>
          <w:sz w:val="24"/>
          <w:szCs w:val="24"/>
        </w:rPr>
        <w:t>indiretamente,</w:t>
      </w:r>
      <w:r w:rsidRPr="004A1E3A">
        <w:rPr>
          <w:rFonts w:ascii="Arial" w:hAnsi="Arial" w:cs="Arial"/>
          <w:bCs/>
          <w:sz w:val="24"/>
          <w:szCs w:val="24"/>
        </w:rPr>
        <w:t xml:space="preserve"> mais de 50% (cinquenta por cento) do capital votante da outra contraparte;</w:t>
      </w:r>
    </w:p>
    <w:p w14:paraId="2D27591A" w14:textId="77777777" w:rsidR="00FB687E" w:rsidRPr="004A1E3A" w:rsidRDefault="00FB687E" w:rsidP="00D85F57">
      <w:pPr>
        <w:autoSpaceDE w:val="0"/>
        <w:autoSpaceDN w:val="0"/>
        <w:adjustRightInd w:val="0"/>
        <w:spacing w:line="276" w:lineRule="auto"/>
        <w:ind w:left="70"/>
        <w:jc w:val="both"/>
        <w:rPr>
          <w:rFonts w:ascii="Arial" w:hAnsi="Arial" w:cs="Arial"/>
          <w:bCs/>
          <w:sz w:val="24"/>
          <w:szCs w:val="24"/>
        </w:rPr>
      </w:pPr>
    </w:p>
    <w:p w14:paraId="5991FF28" w14:textId="77777777" w:rsidR="00FB687E" w:rsidRPr="004A1E3A" w:rsidRDefault="00EB6112" w:rsidP="00D85F57">
      <w:pPr>
        <w:autoSpaceDE w:val="0"/>
        <w:autoSpaceDN w:val="0"/>
        <w:adjustRightInd w:val="0"/>
        <w:spacing w:line="276" w:lineRule="auto"/>
        <w:ind w:left="360"/>
        <w:jc w:val="both"/>
        <w:rPr>
          <w:rFonts w:ascii="Arial" w:hAnsi="Arial" w:cs="Arial"/>
          <w:bCs/>
          <w:sz w:val="24"/>
          <w:szCs w:val="24"/>
        </w:rPr>
      </w:pPr>
      <w:r w:rsidRPr="004A1E3A">
        <w:rPr>
          <w:rFonts w:ascii="Arial" w:hAnsi="Arial" w:cs="Arial"/>
          <w:bCs/>
          <w:sz w:val="24"/>
          <w:szCs w:val="24"/>
        </w:rPr>
        <w:t>III. As</w:t>
      </w:r>
      <w:r w:rsidR="00FB687E" w:rsidRPr="004A1E3A">
        <w:rPr>
          <w:rFonts w:ascii="Arial" w:hAnsi="Arial" w:cs="Arial"/>
          <w:bCs/>
          <w:sz w:val="24"/>
          <w:szCs w:val="24"/>
        </w:rPr>
        <w:t xml:space="preserve"> contrapartes com atuação em um mesmo setor </w:t>
      </w:r>
      <w:r w:rsidRPr="004A1E3A">
        <w:rPr>
          <w:rFonts w:ascii="Arial" w:hAnsi="Arial" w:cs="Arial"/>
          <w:bCs/>
          <w:sz w:val="24"/>
          <w:szCs w:val="24"/>
        </w:rPr>
        <w:t>econômico,</w:t>
      </w:r>
      <w:r w:rsidR="00FB687E" w:rsidRPr="004A1E3A">
        <w:rPr>
          <w:rFonts w:ascii="Arial" w:hAnsi="Arial" w:cs="Arial"/>
          <w:bCs/>
          <w:sz w:val="24"/>
          <w:szCs w:val="24"/>
        </w:rPr>
        <w:t xml:space="preserve"> região geográfica ou segmento de produtos ou </w:t>
      </w:r>
      <w:r w:rsidRPr="004A1E3A">
        <w:rPr>
          <w:rFonts w:ascii="Arial" w:hAnsi="Arial" w:cs="Arial"/>
          <w:bCs/>
          <w:sz w:val="24"/>
          <w:szCs w:val="24"/>
        </w:rPr>
        <w:t>serviços;</w:t>
      </w:r>
    </w:p>
    <w:p w14:paraId="50F681AA" w14:textId="77777777" w:rsidR="00FB687E" w:rsidRPr="004A1E3A" w:rsidRDefault="00FB687E" w:rsidP="00D85F5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</w:p>
    <w:p w14:paraId="1BD93253" w14:textId="77777777" w:rsidR="00FB687E" w:rsidRPr="004A1E3A" w:rsidRDefault="00FB687E" w:rsidP="00D85F57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4A1E3A">
        <w:rPr>
          <w:rFonts w:ascii="Arial" w:hAnsi="Arial" w:cs="Arial"/>
          <w:bCs/>
          <w:sz w:val="24"/>
          <w:szCs w:val="24"/>
        </w:rPr>
        <w:t xml:space="preserve">Associadas a um mesmo tipo de produto ou serviço </w:t>
      </w:r>
      <w:r w:rsidR="007259E4" w:rsidRPr="004A1E3A">
        <w:rPr>
          <w:rFonts w:ascii="Arial" w:hAnsi="Arial" w:cs="Arial"/>
          <w:bCs/>
          <w:sz w:val="24"/>
          <w:szCs w:val="24"/>
        </w:rPr>
        <w:t>financeiro; e</w:t>
      </w:r>
      <w:r w:rsidRPr="004A1E3A">
        <w:rPr>
          <w:rFonts w:ascii="Arial" w:hAnsi="Arial" w:cs="Arial"/>
          <w:bCs/>
          <w:sz w:val="24"/>
          <w:szCs w:val="24"/>
        </w:rPr>
        <w:t xml:space="preserve"> </w:t>
      </w:r>
    </w:p>
    <w:p w14:paraId="766C4C47" w14:textId="77777777" w:rsidR="00FB687E" w:rsidRPr="004A1E3A" w:rsidRDefault="00FB687E" w:rsidP="00D85F57">
      <w:pPr>
        <w:pStyle w:val="PargrafodaLista"/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</w:p>
    <w:p w14:paraId="33B72D7D" w14:textId="77777777" w:rsidR="00FB687E" w:rsidRPr="004A1E3A" w:rsidRDefault="007259E4" w:rsidP="00D85F57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4A1E3A">
        <w:rPr>
          <w:rFonts w:ascii="Arial" w:hAnsi="Arial" w:cs="Arial"/>
          <w:bCs/>
          <w:sz w:val="24"/>
          <w:szCs w:val="24"/>
        </w:rPr>
        <w:t>Cujo</w:t>
      </w:r>
      <w:r w:rsidR="00FB687E" w:rsidRPr="004A1E3A">
        <w:rPr>
          <w:rFonts w:ascii="Arial" w:hAnsi="Arial" w:cs="Arial"/>
          <w:bCs/>
          <w:sz w:val="24"/>
          <w:szCs w:val="24"/>
        </w:rPr>
        <w:t xml:space="preserve"> risco é mitigado por um mesmo tipo de instrumento. </w:t>
      </w:r>
    </w:p>
    <w:p w14:paraId="1558EB41" w14:textId="77777777" w:rsidR="00FB687E" w:rsidRPr="004A1E3A" w:rsidRDefault="00FB687E" w:rsidP="00D85F5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</w:p>
    <w:p w14:paraId="0F45E419" w14:textId="77777777" w:rsidR="00FB687E" w:rsidRPr="004A1E3A" w:rsidRDefault="007259E4" w:rsidP="00D85F5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4A1E3A">
        <w:rPr>
          <w:rFonts w:ascii="Arial" w:hAnsi="Arial" w:cs="Arial"/>
          <w:bCs/>
          <w:sz w:val="24"/>
          <w:szCs w:val="24"/>
        </w:rPr>
        <w:t xml:space="preserve">As decisões de exceção às normas e aos limites estabelecidos para a realização de operações serão tomadas de forma colegiada e serão acompanhadas de maneira destacada no âmbito do Conselho de </w:t>
      </w:r>
      <w:r w:rsidR="00EB6112" w:rsidRPr="004A1E3A">
        <w:rPr>
          <w:rFonts w:ascii="Arial" w:hAnsi="Arial" w:cs="Arial"/>
          <w:bCs/>
          <w:sz w:val="24"/>
          <w:szCs w:val="24"/>
        </w:rPr>
        <w:t>Administração,</w:t>
      </w:r>
      <w:r w:rsidRPr="004A1E3A">
        <w:rPr>
          <w:rFonts w:ascii="Arial" w:hAnsi="Arial" w:cs="Arial"/>
          <w:bCs/>
          <w:sz w:val="24"/>
          <w:szCs w:val="24"/>
        </w:rPr>
        <w:t xml:space="preserve"> com base em informação fornecida pela equipe da Cooferse.</w:t>
      </w:r>
    </w:p>
    <w:p w14:paraId="074C5180" w14:textId="77777777" w:rsidR="00FB687E" w:rsidRPr="004A1E3A" w:rsidRDefault="00FB687E" w:rsidP="00D85F5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</w:p>
    <w:p w14:paraId="15DF5ABE" w14:textId="77777777" w:rsidR="00EB6112" w:rsidRPr="004A1E3A" w:rsidRDefault="007259E4" w:rsidP="00D85F5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4A1E3A">
        <w:rPr>
          <w:rFonts w:ascii="Arial" w:hAnsi="Arial" w:cs="Arial"/>
          <w:bCs/>
          <w:sz w:val="24"/>
          <w:szCs w:val="24"/>
        </w:rPr>
        <w:t xml:space="preserve">Os empréstimos solicitados pelos </w:t>
      </w:r>
      <w:r w:rsidR="00EB6112" w:rsidRPr="004A1E3A">
        <w:rPr>
          <w:rFonts w:ascii="Arial" w:hAnsi="Arial" w:cs="Arial"/>
          <w:bCs/>
          <w:sz w:val="24"/>
          <w:szCs w:val="24"/>
        </w:rPr>
        <w:t>associados,</w:t>
      </w:r>
      <w:r w:rsidRPr="004A1E3A">
        <w:rPr>
          <w:rFonts w:ascii="Arial" w:hAnsi="Arial" w:cs="Arial"/>
          <w:bCs/>
          <w:sz w:val="24"/>
          <w:szCs w:val="24"/>
        </w:rPr>
        <w:t xml:space="preserve"> considerando a disponibilidade financeira da </w:t>
      </w:r>
      <w:r w:rsidR="00EB6112" w:rsidRPr="004A1E3A">
        <w:rPr>
          <w:rFonts w:ascii="Arial" w:hAnsi="Arial" w:cs="Arial"/>
          <w:bCs/>
          <w:sz w:val="24"/>
          <w:szCs w:val="24"/>
        </w:rPr>
        <w:t>Cooferse</w:t>
      </w:r>
      <w:r w:rsidRPr="004A1E3A">
        <w:rPr>
          <w:rFonts w:ascii="Arial" w:hAnsi="Arial" w:cs="Arial"/>
          <w:bCs/>
          <w:sz w:val="24"/>
          <w:szCs w:val="24"/>
        </w:rPr>
        <w:t xml:space="preserve"> e o atendimento aos objetivos básicos do </w:t>
      </w:r>
      <w:r w:rsidR="00EB6112" w:rsidRPr="004A1E3A">
        <w:rPr>
          <w:rFonts w:ascii="Arial" w:hAnsi="Arial" w:cs="Arial"/>
          <w:bCs/>
          <w:sz w:val="24"/>
          <w:szCs w:val="24"/>
        </w:rPr>
        <w:t>associado,</w:t>
      </w:r>
      <w:r w:rsidRPr="004A1E3A">
        <w:rPr>
          <w:rFonts w:ascii="Arial" w:hAnsi="Arial" w:cs="Arial"/>
          <w:bCs/>
          <w:sz w:val="24"/>
          <w:szCs w:val="24"/>
        </w:rPr>
        <w:t xml:space="preserve"> poderão ser </w:t>
      </w:r>
      <w:r w:rsidR="00EB6112" w:rsidRPr="004A1E3A">
        <w:rPr>
          <w:rFonts w:ascii="Arial" w:hAnsi="Arial" w:cs="Arial"/>
          <w:bCs/>
          <w:sz w:val="24"/>
          <w:szCs w:val="24"/>
        </w:rPr>
        <w:t>pagos,</w:t>
      </w:r>
      <w:r w:rsidRPr="004A1E3A">
        <w:rPr>
          <w:rFonts w:ascii="Arial" w:hAnsi="Arial" w:cs="Arial"/>
          <w:bCs/>
          <w:sz w:val="24"/>
          <w:szCs w:val="24"/>
        </w:rPr>
        <w:t xml:space="preserve"> </w:t>
      </w:r>
      <w:r w:rsidR="00EB6112" w:rsidRPr="004A1E3A">
        <w:rPr>
          <w:rFonts w:ascii="Arial" w:hAnsi="Arial" w:cs="Arial"/>
          <w:bCs/>
          <w:sz w:val="24"/>
          <w:szCs w:val="24"/>
        </w:rPr>
        <w:t xml:space="preserve">obedecendo. </w:t>
      </w:r>
    </w:p>
    <w:p w14:paraId="34A8EA30" w14:textId="77777777" w:rsidR="00FB687E" w:rsidRPr="004A1E3A" w:rsidRDefault="00EB6112" w:rsidP="00D85F57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4A1E3A">
        <w:rPr>
          <w:rFonts w:ascii="Arial" w:hAnsi="Arial" w:cs="Arial"/>
          <w:bCs/>
          <w:sz w:val="24"/>
          <w:szCs w:val="24"/>
        </w:rPr>
        <w:t>Carência;</w:t>
      </w:r>
    </w:p>
    <w:p w14:paraId="4F2D11FF" w14:textId="77777777" w:rsidR="00EB6112" w:rsidRPr="004A1E3A" w:rsidRDefault="00EB6112" w:rsidP="00D85F57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4A1E3A">
        <w:rPr>
          <w:rFonts w:ascii="Arial" w:hAnsi="Arial" w:cs="Arial"/>
          <w:bCs/>
          <w:sz w:val="24"/>
          <w:szCs w:val="24"/>
        </w:rPr>
        <w:t>Os limites de crédito;</w:t>
      </w:r>
    </w:p>
    <w:p w14:paraId="0F184652" w14:textId="77777777" w:rsidR="00EB6112" w:rsidRPr="004A1E3A" w:rsidRDefault="00EB6112" w:rsidP="00D85F57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4A1E3A">
        <w:rPr>
          <w:rFonts w:ascii="Arial" w:hAnsi="Arial" w:cs="Arial"/>
          <w:bCs/>
          <w:sz w:val="24"/>
          <w:szCs w:val="24"/>
        </w:rPr>
        <w:t>Garantias – nota promissória e devedor solidário, quando exigido pela política / situação;</w:t>
      </w:r>
    </w:p>
    <w:p w14:paraId="314E73BC" w14:textId="77777777" w:rsidR="00EB6112" w:rsidRPr="004A1E3A" w:rsidRDefault="00EB6112" w:rsidP="00D85F57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4A1E3A">
        <w:rPr>
          <w:rFonts w:ascii="Arial" w:hAnsi="Arial" w:cs="Arial"/>
          <w:bCs/>
          <w:sz w:val="24"/>
          <w:szCs w:val="24"/>
        </w:rPr>
        <w:t>Taxa de juros;</w:t>
      </w:r>
    </w:p>
    <w:p w14:paraId="29BAB2C3" w14:textId="77777777" w:rsidR="00EB6112" w:rsidRPr="004A1E3A" w:rsidRDefault="00EB6112" w:rsidP="00D85F57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4A1E3A">
        <w:rPr>
          <w:rFonts w:ascii="Arial" w:hAnsi="Arial" w:cs="Arial"/>
          <w:bCs/>
          <w:sz w:val="24"/>
          <w:szCs w:val="24"/>
        </w:rPr>
        <w:t>A capacidade de pagamento;</w:t>
      </w:r>
    </w:p>
    <w:p w14:paraId="7A68B6E8" w14:textId="77777777" w:rsidR="00EB6112" w:rsidRPr="004A1E3A" w:rsidRDefault="00EB6112" w:rsidP="00D85F57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4A1E3A">
        <w:rPr>
          <w:rFonts w:ascii="Arial" w:hAnsi="Arial" w:cs="Arial"/>
          <w:bCs/>
          <w:sz w:val="24"/>
          <w:szCs w:val="24"/>
        </w:rPr>
        <w:t>Os prazos para pagamento.</w:t>
      </w:r>
    </w:p>
    <w:p w14:paraId="1E3DDAD8" w14:textId="77777777" w:rsidR="00FB687E" w:rsidRPr="004A1E3A" w:rsidRDefault="00FB687E" w:rsidP="00D85F5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</w:p>
    <w:p w14:paraId="46014DFC" w14:textId="77777777" w:rsidR="00FB687E" w:rsidRPr="004A1E3A" w:rsidRDefault="00EB6112" w:rsidP="00D85F5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4A1E3A">
        <w:rPr>
          <w:rFonts w:ascii="Arial" w:hAnsi="Arial" w:cs="Arial"/>
          <w:bCs/>
          <w:sz w:val="24"/>
          <w:szCs w:val="24"/>
        </w:rPr>
        <w:t>Cab</w:t>
      </w:r>
      <w:r w:rsidR="00464277" w:rsidRPr="004A1E3A">
        <w:rPr>
          <w:rFonts w:ascii="Arial" w:hAnsi="Arial" w:cs="Arial"/>
          <w:bCs/>
          <w:sz w:val="24"/>
          <w:szCs w:val="24"/>
        </w:rPr>
        <w:t>e</w:t>
      </w:r>
      <w:r w:rsidRPr="004A1E3A">
        <w:rPr>
          <w:rFonts w:ascii="Arial" w:hAnsi="Arial" w:cs="Arial"/>
          <w:bCs/>
          <w:sz w:val="24"/>
          <w:szCs w:val="24"/>
        </w:rPr>
        <w:t xml:space="preserve"> ao quadro funcional da </w:t>
      </w:r>
      <w:r w:rsidR="00464277" w:rsidRPr="004A1E3A">
        <w:rPr>
          <w:rFonts w:ascii="Arial" w:hAnsi="Arial" w:cs="Arial"/>
          <w:bCs/>
          <w:sz w:val="24"/>
          <w:szCs w:val="24"/>
        </w:rPr>
        <w:t>Cooferse,</w:t>
      </w:r>
      <w:r w:rsidRPr="004A1E3A">
        <w:rPr>
          <w:rFonts w:ascii="Arial" w:hAnsi="Arial" w:cs="Arial"/>
          <w:bCs/>
          <w:sz w:val="24"/>
          <w:szCs w:val="24"/>
        </w:rPr>
        <w:t xml:space="preserve"> formado por profissionais qualificados para a função que foram </w:t>
      </w:r>
      <w:r w:rsidR="00464277" w:rsidRPr="004A1E3A">
        <w:rPr>
          <w:rFonts w:ascii="Arial" w:hAnsi="Arial" w:cs="Arial"/>
          <w:bCs/>
          <w:sz w:val="24"/>
          <w:szCs w:val="24"/>
        </w:rPr>
        <w:t>designados,</w:t>
      </w:r>
      <w:r w:rsidRPr="004A1E3A">
        <w:rPr>
          <w:rFonts w:ascii="Arial" w:hAnsi="Arial" w:cs="Arial"/>
          <w:bCs/>
          <w:sz w:val="24"/>
          <w:szCs w:val="24"/>
        </w:rPr>
        <w:t xml:space="preserve"> avaliar a capacidade de pagamento dos associados por meio de mecanismos de avaliação exigidos na </w:t>
      </w:r>
      <w:r w:rsidR="0017605E" w:rsidRPr="004A1E3A">
        <w:rPr>
          <w:rFonts w:ascii="Arial" w:hAnsi="Arial" w:cs="Arial"/>
          <w:bCs/>
          <w:sz w:val="24"/>
          <w:szCs w:val="24"/>
        </w:rPr>
        <w:t>política.</w:t>
      </w:r>
      <w:r w:rsidRPr="004A1E3A">
        <w:rPr>
          <w:rFonts w:ascii="Arial" w:hAnsi="Arial" w:cs="Arial"/>
          <w:bCs/>
          <w:sz w:val="24"/>
          <w:szCs w:val="24"/>
        </w:rPr>
        <w:t xml:space="preserve"> Os empréstimos são analisados e concedidos de acordo com a </w:t>
      </w:r>
      <w:r w:rsidR="00464277" w:rsidRPr="004A1E3A">
        <w:rPr>
          <w:rFonts w:ascii="Arial" w:hAnsi="Arial" w:cs="Arial"/>
          <w:bCs/>
          <w:sz w:val="24"/>
          <w:szCs w:val="24"/>
        </w:rPr>
        <w:t>disponibilidade,</w:t>
      </w:r>
      <w:r w:rsidRPr="004A1E3A">
        <w:rPr>
          <w:rFonts w:ascii="Arial" w:hAnsi="Arial" w:cs="Arial"/>
          <w:bCs/>
          <w:sz w:val="24"/>
          <w:szCs w:val="24"/>
        </w:rPr>
        <w:t xml:space="preserve"> </w:t>
      </w:r>
      <w:r w:rsidR="00464277" w:rsidRPr="004A1E3A">
        <w:rPr>
          <w:rFonts w:ascii="Arial" w:hAnsi="Arial" w:cs="Arial"/>
          <w:bCs/>
          <w:sz w:val="24"/>
          <w:szCs w:val="24"/>
        </w:rPr>
        <w:t>demanda,</w:t>
      </w:r>
      <w:r w:rsidRPr="004A1E3A">
        <w:rPr>
          <w:rFonts w:ascii="Arial" w:hAnsi="Arial" w:cs="Arial"/>
          <w:bCs/>
          <w:sz w:val="24"/>
          <w:szCs w:val="24"/>
        </w:rPr>
        <w:t xml:space="preserve"> capacidade </w:t>
      </w:r>
      <w:r w:rsidR="00464277" w:rsidRPr="004A1E3A">
        <w:rPr>
          <w:rFonts w:ascii="Arial" w:hAnsi="Arial" w:cs="Arial"/>
          <w:bCs/>
          <w:sz w:val="24"/>
          <w:szCs w:val="24"/>
        </w:rPr>
        <w:t>financeira,</w:t>
      </w:r>
      <w:r w:rsidRPr="004A1E3A">
        <w:rPr>
          <w:rFonts w:ascii="Arial" w:hAnsi="Arial" w:cs="Arial"/>
          <w:bCs/>
          <w:sz w:val="24"/>
          <w:szCs w:val="24"/>
        </w:rPr>
        <w:t xml:space="preserve"> de acordo com a gestão da </w:t>
      </w:r>
      <w:r w:rsidR="00464277" w:rsidRPr="004A1E3A">
        <w:rPr>
          <w:rFonts w:ascii="Arial" w:hAnsi="Arial" w:cs="Arial"/>
          <w:bCs/>
          <w:sz w:val="24"/>
          <w:szCs w:val="24"/>
        </w:rPr>
        <w:t>Cooferse</w:t>
      </w:r>
      <w:r w:rsidRPr="004A1E3A">
        <w:rPr>
          <w:rFonts w:ascii="Arial" w:hAnsi="Arial" w:cs="Arial"/>
          <w:bCs/>
          <w:sz w:val="24"/>
          <w:szCs w:val="24"/>
        </w:rPr>
        <w:t xml:space="preserve"> e os preceitos da </w:t>
      </w:r>
      <w:r w:rsidR="00464277" w:rsidRPr="004A1E3A">
        <w:rPr>
          <w:rFonts w:ascii="Arial" w:hAnsi="Arial" w:cs="Arial"/>
          <w:bCs/>
          <w:sz w:val="24"/>
          <w:szCs w:val="24"/>
        </w:rPr>
        <w:t>política</w:t>
      </w:r>
      <w:r w:rsidRPr="004A1E3A">
        <w:rPr>
          <w:rFonts w:ascii="Arial" w:hAnsi="Arial" w:cs="Arial"/>
          <w:bCs/>
          <w:sz w:val="24"/>
          <w:szCs w:val="24"/>
        </w:rPr>
        <w:t>.</w:t>
      </w:r>
    </w:p>
    <w:p w14:paraId="6923E0B6" w14:textId="77777777" w:rsidR="00464277" w:rsidRPr="004A1E3A" w:rsidRDefault="00464277" w:rsidP="00D85F5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</w:p>
    <w:p w14:paraId="20709982" w14:textId="77777777" w:rsidR="00464277" w:rsidRPr="004A1E3A" w:rsidRDefault="006E7DC0" w:rsidP="00D85F5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 w:rsidRPr="004A1E3A">
        <w:rPr>
          <w:rFonts w:ascii="Arial" w:hAnsi="Arial" w:cs="Arial"/>
          <w:b/>
          <w:sz w:val="24"/>
          <w:szCs w:val="24"/>
        </w:rPr>
        <w:t>3.</w:t>
      </w:r>
      <w:r w:rsidR="00464277" w:rsidRPr="004A1E3A">
        <w:rPr>
          <w:rFonts w:ascii="Arial" w:hAnsi="Arial" w:cs="Arial"/>
          <w:b/>
          <w:sz w:val="24"/>
          <w:szCs w:val="24"/>
        </w:rPr>
        <w:t>ESTRUTURA:</w:t>
      </w:r>
    </w:p>
    <w:p w14:paraId="1ABDDF94" w14:textId="77777777" w:rsidR="00464277" w:rsidRPr="004A1E3A" w:rsidRDefault="00464277" w:rsidP="00D85F5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sz w:val="24"/>
          <w:szCs w:val="24"/>
        </w:rPr>
      </w:pPr>
    </w:p>
    <w:p w14:paraId="0136F1F5" w14:textId="77777777" w:rsidR="00464277" w:rsidRPr="004A1E3A" w:rsidRDefault="00464277" w:rsidP="00D85F5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4A1E3A">
        <w:rPr>
          <w:rFonts w:ascii="Arial" w:hAnsi="Arial" w:cs="Arial"/>
          <w:bCs/>
          <w:sz w:val="24"/>
          <w:szCs w:val="24"/>
        </w:rPr>
        <w:t xml:space="preserve">A estrutura de Gerenciamento do </w:t>
      </w:r>
      <w:r w:rsidR="00AC1961" w:rsidRPr="004A1E3A">
        <w:rPr>
          <w:rFonts w:ascii="Arial" w:hAnsi="Arial" w:cs="Arial"/>
          <w:bCs/>
          <w:sz w:val="24"/>
          <w:szCs w:val="24"/>
        </w:rPr>
        <w:t>Risco</w:t>
      </w:r>
      <w:r w:rsidRPr="004A1E3A">
        <w:rPr>
          <w:rFonts w:ascii="Arial" w:hAnsi="Arial" w:cs="Arial"/>
          <w:bCs/>
          <w:sz w:val="24"/>
          <w:szCs w:val="24"/>
        </w:rPr>
        <w:t xml:space="preserve"> de Crédito da </w:t>
      </w:r>
      <w:r w:rsidR="00AC1961" w:rsidRPr="004A1E3A">
        <w:rPr>
          <w:rFonts w:ascii="Arial" w:hAnsi="Arial" w:cs="Arial"/>
          <w:bCs/>
          <w:sz w:val="24"/>
          <w:szCs w:val="24"/>
        </w:rPr>
        <w:t>Cooferse</w:t>
      </w:r>
      <w:r w:rsidRPr="004A1E3A">
        <w:rPr>
          <w:rFonts w:ascii="Arial" w:hAnsi="Arial" w:cs="Arial"/>
          <w:bCs/>
          <w:sz w:val="24"/>
          <w:szCs w:val="24"/>
        </w:rPr>
        <w:t xml:space="preserve"> é compatível:</w:t>
      </w:r>
    </w:p>
    <w:p w14:paraId="33ECF888" w14:textId="77777777" w:rsidR="00464277" w:rsidRPr="004A1E3A" w:rsidRDefault="00464277" w:rsidP="00D85F5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</w:p>
    <w:p w14:paraId="2507398C" w14:textId="77777777" w:rsidR="00464277" w:rsidRPr="004A1E3A" w:rsidRDefault="00464277" w:rsidP="00D85F57">
      <w:pPr>
        <w:numPr>
          <w:ilvl w:val="0"/>
          <w:numId w:val="3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4A1E3A">
        <w:rPr>
          <w:rFonts w:ascii="Arial" w:hAnsi="Arial" w:cs="Arial"/>
          <w:bCs/>
          <w:sz w:val="24"/>
          <w:szCs w:val="24"/>
        </w:rPr>
        <w:lastRenderedPageBreak/>
        <w:t xml:space="preserve">Com a complexidade dos produtos </w:t>
      </w:r>
      <w:r w:rsidR="00AC1961" w:rsidRPr="004A1E3A">
        <w:rPr>
          <w:rFonts w:ascii="Arial" w:hAnsi="Arial" w:cs="Arial"/>
          <w:bCs/>
          <w:sz w:val="24"/>
          <w:szCs w:val="24"/>
        </w:rPr>
        <w:t>(opera</w:t>
      </w:r>
      <w:r w:rsidRPr="004A1E3A">
        <w:rPr>
          <w:rFonts w:ascii="Arial" w:hAnsi="Arial" w:cs="Arial"/>
          <w:bCs/>
          <w:sz w:val="24"/>
          <w:szCs w:val="24"/>
        </w:rPr>
        <w:t xml:space="preserve"> com empréstimos </w:t>
      </w:r>
      <w:r w:rsidR="00AC1961" w:rsidRPr="004A1E3A">
        <w:rPr>
          <w:rFonts w:ascii="Arial" w:hAnsi="Arial" w:cs="Arial"/>
          <w:bCs/>
          <w:sz w:val="24"/>
          <w:szCs w:val="24"/>
        </w:rPr>
        <w:t>consignados e</w:t>
      </w:r>
      <w:r w:rsidRPr="004A1E3A">
        <w:rPr>
          <w:rFonts w:ascii="Arial" w:hAnsi="Arial" w:cs="Arial"/>
          <w:bCs/>
          <w:sz w:val="24"/>
          <w:szCs w:val="24"/>
        </w:rPr>
        <w:t xml:space="preserve"> em débitos automáticos e somente com funcionários das empresas conveniadas e;</w:t>
      </w:r>
    </w:p>
    <w:p w14:paraId="2137816C" w14:textId="0118F965" w:rsidR="00EB6112" w:rsidRPr="004A1E3A" w:rsidRDefault="00464277" w:rsidP="00D85F57">
      <w:pPr>
        <w:numPr>
          <w:ilvl w:val="0"/>
          <w:numId w:val="3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4A1E3A">
        <w:rPr>
          <w:rFonts w:ascii="Arial" w:hAnsi="Arial" w:cs="Arial"/>
          <w:bCs/>
          <w:sz w:val="24"/>
          <w:szCs w:val="24"/>
        </w:rPr>
        <w:t xml:space="preserve">Proporcionalmente </w:t>
      </w:r>
      <w:r w:rsidR="002E0400" w:rsidRPr="004A1E3A">
        <w:rPr>
          <w:rFonts w:ascii="Arial" w:hAnsi="Arial" w:cs="Arial"/>
          <w:bCs/>
          <w:sz w:val="24"/>
          <w:szCs w:val="24"/>
        </w:rPr>
        <w:t>a</w:t>
      </w:r>
      <w:r w:rsidRPr="004A1E3A">
        <w:rPr>
          <w:rFonts w:ascii="Arial" w:hAnsi="Arial" w:cs="Arial"/>
          <w:bCs/>
          <w:sz w:val="24"/>
          <w:szCs w:val="24"/>
        </w:rPr>
        <w:t xml:space="preserve"> dimensão da exposição ao risco de crédito da natureza das operações </w:t>
      </w:r>
      <w:r w:rsidR="00AC1961" w:rsidRPr="004A1E3A">
        <w:rPr>
          <w:rFonts w:ascii="Arial" w:hAnsi="Arial" w:cs="Arial"/>
          <w:bCs/>
          <w:sz w:val="24"/>
          <w:szCs w:val="24"/>
        </w:rPr>
        <w:t>(níveis</w:t>
      </w:r>
      <w:r w:rsidRPr="004A1E3A">
        <w:rPr>
          <w:rFonts w:ascii="Arial" w:hAnsi="Arial" w:cs="Arial"/>
          <w:bCs/>
          <w:sz w:val="24"/>
          <w:szCs w:val="24"/>
        </w:rPr>
        <w:t xml:space="preserve"> de risco concentrados acima de 95% em A e </w:t>
      </w:r>
      <w:r w:rsidR="00AC1961" w:rsidRPr="004A1E3A">
        <w:rPr>
          <w:rFonts w:ascii="Arial" w:hAnsi="Arial" w:cs="Arial"/>
          <w:bCs/>
          <w:sz w:val="24"/>
          <w:szCs w:val="24"/>
        </w:rPr>
        <w:t>B)</w:t>
      </w:r>
      <w:r w:rsidRPr="004A1E3A">
        <w:rPr>
          <w:rFonts w:ascii="Arial" w:hAnsi="Arial" w:cs="Arial"/>
          <w:bCs/>
          <w:sz w:val="24"/>
          <w:szCs w:val="24"/>
        </w:rPr>
        <w:t>;</w:t>
      </w:r>
    </w:p>
    <w:p w14:paraId="696CC7FD" w14:textId="77777777" w:rsidR="00464277" w:rsidRPr="004A1E3A" w:rsidRDefault="00464277" w:rsidP="00D85F5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</w:p>
    <w:p w14:paraId="0D411C80" w14:textId="77777777" w:rsidR="00464277" w:rsidRPr="004A1E3A" w:rsidRDefault="00AC1961" w:rsidP="00D85F5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4A1E3A">
        <w:rPr>
          <w:rFonts w:ascii="Arial" w:hAnsi="Arial" w:cs="Arial"/>
          <w:bCs/>
          <w:sz w:val="24"/>
          <w:szCs w:val="24"/>
        </w:rPr>
        <w:t>O sistema</w:t>
      </w:r>
      <w:r w:rsidR="00464277" w:rsidRPr="004A1E3A">
        <w:rPr>
          <w:rFonts w:ascii="Arial" w:hAnsi="Arial" w:cs="Arial"/>
          <w:bCs/>
          <w:sz w:val="24"/>
          <w:szCs w:val="24"/>
        </w:rPr>
        <w:t xml:space="preserve"> </w:t>
      </w:r>
      <w:r w:rsidRPr="004A1E3A">
        <w:rPr>
          <w:rFonts w:ascii="Arial" w:hAnsi="Arial" w:cs="Arial"/>
          <w:bCs/>
          <w:sz w:val="24"/>
          <w:szCs w:val="24"/>
        </w:rPr>
        <w:t xml:space="preserve">informatizado da </w:t>
      </w:r>
      <w:r w:rsidR="00E20787" w:rsidRPr="004A1E3A">
        <w:rPr>
          <w:rFonts w:ascii="Arial" w:hAnsi="Arial" w:cs="Arial"/>
          <w:bCs/>
          <w:sz w:val="24"/>
          <w:szCs w:val="24"/>
        </w:rPr>
        <w:t>Cooferse,</w:t>
      </w:r>
      <w:r w:rsidRPr="004A1E3A">
        <w:rPr>
          <w:rFonts w:ascii="Arial" w:hAnsi="Arial" w:cs="Arial"/>
          <w:bCs/>
          <w:sz w:val="24"/>
          <w:szCs w:val="24"/>
        </w:rPr>
        <w:t xml:space="preserve"> para total controle da carteira de </w:t>
      </w:r>
      <w:r w:rsidR="00E20787" w:rsidRPr="004A1E3A">
        <w:rPr>
          <w:rFonts w:ascii="Arial" w:hAnsi="Arial" w:cs="Arial"/>
          <w:bCs/>
          <w:sz w:val="24"/>
          <w:szCs w:val="24"/>
        </w:rPr>
        <w:t>crédito,</w:t>
      </w:r>
      <w:r w:rsidRPr="004A1E3A">
        <w:rPr>
          <w:rFonts w:ascii="Arial" w:hAnsi="Arial" w:cs="Arial"/>
          <w:bCs/>
          <w:sz w:val="24"/>
          <w:szCs w:val="24"/>
        </w:rPr>
        <w:t xml:space="preserve"> é o Syscoop</w:t>
      </w:r>
      <w:r w:rsidR="008F0565" w:rsidRPr="004A1E3A">
        <w:rPr>
          <w:rFonts w:ascii="Arial" w:hAnsi="Arial" w:cs="Arial"/>
          <w:bCs/>
          <w:sz w:val="24"/>
          <w:szCs w:val="24"/>
        </w:rPr>
        <w:t>32,</w:t>
      </w:r>
      <w:r w:rsidRPr="004A1E3A">
        <w:rPr>
          <w:rFonts w:ascii="Arial" w:hAnsi="Arial" w:cs="Arial"/>
          <w:bCs/>
          <w:sz w:val="24"/>
          <w:szCs w:val="24"/>
        </w:rPr>
        <w:t xml:space="preserve"> fornecido pela empresa PRODAF </w:t>
      </w:r>
      <w:r w:rsidR="008F0565" w:rsidRPr="004A1E3A">
        <w:rPr>
          <w:rFonts w:ascii="Arial" w:hAnsi="Arial" w:cs="Arial"/>
          <w:bCs/>
          <w:sz w:val="24"/>
          <w:szCs w:val="24"/>
        </w:rPr>
        <w:t>INFORMATICA,</w:t>
      </w:r>
      <w:r w:rsidRPr="004A1E3A">
        <w:rPr>
          <w:rFonts w:ascii="Arial" w:hAnsi="Arial" w:cs="Arial"/>
          <w:bCs/>
          <w:sz w:val="24"/>
          <w:szCs w:val="24"/>
        </w:rPr>
        <w:t xml:space="preserve"> que também auxilia no gerenciamento e classificação do risco de </w:t>
      </w:r>
      <w:r w:rsidR="008F0565" w:rsidRPr="004A1E3A">
        <w:rPr>
          <w:rFonts w:ascii="Arial" w:hAnsi="Arial" w:cs="Arial"/>
          <w:bCs/>
          <w:sz w:val="24"/>
          <w:szCs w:val="24"/>
        </w:rPr>
        <w:t>crédito,</w:t>
      </w:r>
      <w:r w:rsidRPr="004A1E3A">
        <w:rPr>
          <w:rFonts w:ascii="Arial" w:hAnsi="Arial" w:cs="Arial"/>
          <w:bCs/>
          <w:sz w:val="24"/>
          <w:szCs w:val="24"/>
        </w:rPr>
        <w:t xml:space="preserve"> bem como oferece uma gama relevante de relatórios para o devido controle e tomada de </w:t>
      </w:r>
      <w:r w:rsidR="008F0565" w:rsidRPr="004A1E3A">
        <w:rPr>
          <w:rFonts w:ascii="Arial" w:hAnsi="Arial" w:cs="Arial"/>
          <w:bCs/>
          <w:sz w:val="24"/>
          <w:szCs w:val="24"/>
        </w:rPr>
        <w:t>decisões.</w:t>
      </w:r>
    </w:p>
    <w:p w14:paraId="15EF25BB" w14:textId="77777777" w:rsidR="00494680" w:rsidRPr="004A1E3A" w:rsidRDefault="00494680" w:rsidP="00D85F5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</w:p>
    <w:p w14:paraId="65459989" w14:textId="77777777" w:rsidR="00E20787" w:rsidRPr="004A1E3A" w:rsidRDefault="00494680" w:rsidP="00D85F57">
      <w:pPr>
        <w:numPr>
          <w:ilvl w:val="0"/>
          <w:numId w:val="19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 w:rsidRPr="004A1E3A">
        <w:rPr>
          <w:rFonts w:ascii="Arial" w:hAnsi="Arial" w:cs="Arial"/>
          <w:b/>
          <w:sz w:val="24"/>
          <w:szCs w:val="24"/>
        </w:rPr>
        <w:t>ORGANOGRAMA</w:t>
      </w:r>
      <w:r w:rsidR="00573FAA" w:rsidRPr="004A1E3A">
        <w:rPr>
          <w:rFonts w:ascii="Arial" w:hAnsi="Arial" w:cs="Arial"/>
          <w:b/>
          <w:sz w:val="24"/>
          <w:szCs w:val="24"/>
        </w:rPr>
        <w:t>:</w:t>
      </w:r>
    </w:p>
    <w:p w14:paraId="3A200CA3" w14:textId="77777777" w:rsidR="006C189F" w:rsidRPr="004A1E3A" w:rsidRDefault="006C189F" w:rsidP="00D85F5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sz w:val="24"/>
          <w:szCs w:val="24"/>
        </w:rPr>
      </w:pPr>
    </w:p>
    <w:p w14:paraId="4EDF9E69" w14:textId="73ABAAAA" w:rsidR="00494680" w:rsidRPr="0017605E" w:rsidRDefault="006C189F" w:rsidP="00D85F5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 w:rsidRPr="004A1E3A">
        <w:rPr>
          <w:rFonts w:ascii="Arial" w:hAnsi="Arial" w:cs="Arial"/>
          <w:sz w:val="24"/>
          <w:szCs w:val="24"/>
        </w:rPr>
        <w:t>A estrutura de gerenciamento de risco de crédito da Cooferse é compatível, com a complexidade dos produtos e serviços sendo proporcional dimensão da exposição ao risco de crédito da natureza das operações.</w:t>
      </w:r>
    </w:p>
    <w:p w14:paraId="73CD13CF" w14:textId="0C7B1AF0" w:rsidR="00494680" w:rsidRPr="0017605E" w:rsidRDefault="003A4F45" w:rsidP="004A1E3A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4"/>
          <w:szCs w:val="24"/>
        </w:rPr>
      </w:pPr>
      <w:r w:rsidRPr="0017605E">
        <w:rPr>
          <w:rFonts w:ascii="Arial" w:hAnsi="Arial" w:cs="Arial"/>
          <w:b/>
          <w:noProof/>
          <w:sz w:val="24"/>
          <w:szCs w:val="24"/>
        </w:rPr>
        <w:drawing>
          <wp:inline distT="0" distB="0" distL="0" distR="0" wp14:anchorId="6156999D" wp14:editId="5ACD2E6E">
            <wp:extent cx="5314950" cy="4629150"/>
            <wp:effectExtent l="0" t="0" r="0" b="0"/>
            <wp:docPr id="1" name="Imagem 47" descr="C:\Users\Cliente\AppData\Local\Microsoft\Windows\INetCache\Content.Outlook\XABQMVS1\Orgnogram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47" descr="C:\Users\Cliente\AppData\Local\Microsoft\Windows\INetCache\Content.Outlook\XABQMVS1\Orgnograma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0" cy="462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7DDB18" w14:textId="77777777" w:rsidR="00494680" w:rsidRPr="0017605E" w:rsidRDefault="00494680" w:rsidP="002E0400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</w:p>
    <w:p w14:paraId="004AFAF8" w14:textId="77777777" w:rsidR="00EE3E49" w:rsidRPr="004A1E3A" w:rsidRDefault="00683422" w:rsidP="002E0400">
      <w:pPr>
        <w:jc w:val="both"/>
        <w:rPr>
          <w:rFonts w:ascii="Arial" w:hAnsi="Arial" w:cs="Arial"/>
          <w:bCs/>
          <w:sz w:val="24"/>
          <w:szCs w:val="24"/>
        </w:rPr>
      </w:pPr>
      <w:r w:rsidRPr="004A1E3A">
        <w:rPr>
          <w:rFonts w:ascii="Arial" w:hAnsi="Arial" w:cs="Arial"/>
          <w:bCs/>
          <w:sz w:val="24"/>
          <w:szCs w:val="24"/>
        </w:rPr>
        <w:t xml:space="preserve">A Cooferse conta com uma equipe de 03 colaboradores. Além disso, a Cooferse contrata os serviços terceirizados de RH, Contabilidade, Cobrança e Jurídico, Auditoria Interna e Externa e de Tecnologia da Informação. </w:t>
      </w:r>
    </w:p>
    <w:p w14:paraId="578AA800" w14:textId="77777777" w:rsidR="00C11410" w:rsidRPr="004A1E3A" w:rsidRDefault="00C11410" w:rsidP="002E0400">
      <w:pPr>
        <w:jc w:val="both"/>
        <w:rPr>
          <w:rFonts w:ascii="Arial" w:hAnsi="Arial" w:cs="Arial"/>
          <w:b/>
          <w:sz w:val="24"/>
          <w:szCs w:val="24"/>
        </w:rPr>
      </w:pPr>
    </w:p>
    <w:p w14:paraId="7D5BF2C5" w14:textId="77777777" w:rsidR="00573FAA" w:rsidRPr="004A1E3A" w:rsidRDefault="00573FAA" w:rsidP="002E0400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</w:p>
    <w:p w14:paraId="4B7D77EF" w14:textId="77777777" w:rsidR="00573FAA" w:rsidRPr="004A1E3A" w:rsidRDefault="006C189F" w:rsidP="002E0400">
      <w:pPr>
        <w:numPr>
          <w:ilvl w:val="0"/>
          <w:numId w:val="19"/>
        </w:numPr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  <w:r w:rsidRPr="004A1E3A">
        <w:rPr>
          <w:rFonts w:ascii="Arial" w:hAnsi="Arial" w:cs="Arial"/>
          <w:b/>
          <w:sz w:val="24"/>
          <w:szCs w:val="24"/>
        </w:rPr>
        <w:t>PAPEIS E RESPONSABILIDAES:</w:t>
      </w:r>
    </w:p>
    <w:p w14:paraId="276EFC25" w14:textId="77777777" w:rsidR="00C11410" w:rsidRPr="004A1E3A" w:rsidRDefault="00C11410" w:rsidP="002E0400">
      <w:pPr>
        <w:autoSpaceDE w:val="0"/>
        <w:autoSpaceDN w:val="0"/>
        <w:adjustRightInd w:val="0"/>
        <w:ind w:left="360"/>
        <w:jc w:val="both"/>
        <w:rPr>
          <w:rFonts w:ascii="Arial" w:hAnsi="Arial" w:cs="Arial"/>
          <w:b/>
          <w:sz w:val="24"/>
          <w:szCs w:val="24"/>
        </w:rPr>
      </w:pPr>
    </w:p>
    <w:p w14:paraId="67CBD5A1" w14:textId="77777777" w:rsidR="006C189F" w:rsidRPr="004A1E3A" w:rsidRDefault="006C189F" w:rsidP="002E0400">
      <w:pPr>
        <w:autoSpaceDE w:val="0"/>
        <w:autoSpaceDN w:val="0"/>
        <w:adjustRightInd w:val="0"/>
        <w:ind w:left="360"/>
        <w:jc w:val="both"/>
        <w:rPr>
          <w:rFonts w:ascii="Arial" w:hAnsi="Arial" w:cs="Arial"/>
          <w:b/>
          <w:sz w:val="24"/>
          <w:szCs w:val="24"/>
        </w:rPr>
      </w:pPr>
    </w:p>
    <w:p w14:paraId="11CF788D" w14:textId="77777777" w:rsidR="006C189F" w:rsidRPr="004A1E3A" w:rsidRDefault="006C189F" w:rsidP="002E0400">
      <w:pPr>
        <w:autoSpaceDE w:val="0"/>
        <w:autoSpaceDN w:val="0"/>
        <w:adjustRightInd w:val="0"/>
        <w:ind w:left="360"/>
        <w:jc w:val="both"/>
        <w:rPr>
          <w:rFonts w:ascii="Arial" w:hAnsi="Arial" w:cs="Arial"/>
          <w:bCs/>
          <w:sz w:val="24"/>
          <w:szCs w:val="24"/>
        </w:rPr>
      </w:pPr>
      <w:r w:rsidRPr="004A1E3A">
        <w:rPr>
          <w:rFonts w:ascii="Arial" w:hAnsi="Arial" w:cs="Arial"/>
          <w:bCs/>
          <w:sz w:val="24"/>
          <w:szCs w:val="24"/>
        </w:rPr>
        <w:t xml:space="preserve">Conselho de administração </w:t>
      </w:r>
      <w:r w:rsidR="00A54753" w:rsidRPr="004A1E3A">
        <w:rPr>
          <w:rFonts w:ascii="Arial" w:hAnsi="Arial" w:cs="Arial"/>
          <w:bCs/>
          <w:sz w:val="24"/>
          <w:szCs w:val="24"/>
        </w:rPr>
        <w:t>(Resolução</w:t>
      </w:r>
      <w:r w:rsidRPr="004A1E3A">
        <w:rPr>
          <w:rFonts w:ascii="Arial" w:hAnsi="Arial" w:cs="Arial"/>
          <w:bCs/>
          <w:sz w:val="24"/>
          <w:szCs w:val="24"/>
        </w:rPr>
        <w:t xml:space="preserve"> CMN nº 4.606/17):</w:t>
      </w:r>
    </w:p>
    <w:p w14:paraId="5F5084C0" w14:textId="77777777" w:rsidR="006C189F" w:rsidRPr="004A1E3A" w:rsidRDefault="006C189F" w:rsidP="002E0400">
      <w:pPr>
        <w:autoSpaceDE w:val="0"/>
        <w:autoSpaceDN w:val="0"/>
        <w:adjustRightInd w:val="0"/>
        <w:ind w:left="360"/>
        <w:jc w:val="both"/>
        <w:rPr>
          <w:rFonts w:ascii="Arial" w:hAnsi="Arial" w:cs="Arial"/>
          <w:b/>
          <w:sz w:val="24"/>
          <w:szCs w:val="24"/>
        </w:rPr>
      </w:pPr>
    </w:p>
    <w:p w14:paraId="2F019730" w14:textId="77777777" w:rsidR="006C189F" w:rsidRPr="004A1E3A" w:rsidRDefault="006C189F" w:rsidP="002E0400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rial" w:hAnsi="Arial" w:cs="Arial"/>
          <w:bCs/>
          <w:sz w:val="24"/>
          <w:szCs w:val="24"/>
        </w:rPr>
      </w:pPr>
      <w:r w:rsidRPr="004A1E3A">
        <w:rPr>
          <w:rFonts w:ascii="Arial" w:hAnsi="Arial" w:cs="Arial"/>
          <w:bCs/>
          <w:sz w:val="24"/>
          <w:szCs w:val="24"/>
        </w:rPr>
        <w:t xml:space="preserve">Aprovar as </w:t>
      </w:r>
      <w:r w:rsidR="00A54753" w:rsidRPr="004A1E3A">
        <w:rPr>
          <w:rFonts w:ascii="Arial" w:hAnsi="Arial" w:cs="Arial"/>
          <w:bCs/>
          <w:sz w:val="24"/>
          <w:szCs w:val="24"/>
        </w:rPr>
        <w:t>políticas</w:t>
      </w:r>
      <w:r w:rsidRPr="004A1E3A">
        <w:rPr>
          <w:rFonts w:ascii="Arial" w:hAnsi="Arial" w:cs="Arial"/>
          <w:bCs/>
          <w:sz w:val="24"/>
          <w:szCs w:val="24"/>
        </w:rPr>
        <w:t xml:space="preserve"> e estratégias de gerenciamento de risco de crédito e assegurar sua observância pela </w:t>
      </w:r>
      <w:r w:rsidR="00A54753" w:rsidRPr="004A1E3A">
        <w:rPr>
          <w:rFonts w:ascii="Arial" w:hAnsi="Arial" w:cs="Arial"/>
          <w:bCs/>
          <w:sz w:val="24"/>
          <w:szCs w:val="24"/>
        </w:rPr>
        <w:t>Cooferse</w:t>
      </w:r>
      <w:r w:rsidRPr="004A1E3A">
        <w:rPr>
          <w:rFonts w:ascii="Arial" w:hAnsi="Arial" w:cs="Arial"/>
          <w:bCs/>
          <w:sz w:val="24"/>
          <w:szCs w:val="24"/>
        </w:rPr>
        <w:t>;</w:t>
      </w:r>
    </w:p>
    <w:p w14:paraId="6B11D351" w14:textId="77777777" w:rsidR="006C189F" w:rsidRPr="004A1E3A" w:rsidRDefault="006C189F" w:rsidP="002E0400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rial" w:hAnsi="Arial" w:cs="Arial"/>
          <w:bCs/>
          <w:sz w:val="24"/>
          <w:szCs w:val="24"/>
        </w:rPr>
      </w:pPr>
      <w:r w:rsidRPr="004A1E3A">
        <w:rPr>
          <w:rFonts w:ascii="Arial" w:hAnsi="Arial" w:cs="Arial"/>
          <w:bCs/>
          <w:sz w:val="24"/>
          <w:szCs w:val="24"/>
        </w:rPr>
        <w:t>Receber a comunicação do diretor de riscos sobre a tempestiva correção de eventuais deficiências da estrutura de gerenciamento de risco de crédito pa</w:t>
      </w:r>
      <w:r w:rsidR="00A54753" w:rsidRPr="004A1E3A">
        <w:rPr>
          <w:rFonts w:ascii="Arial" w:hAnsi="Arial" w:cs="Arial"/>
          <w:bCs/>
          <w:sz w:val="24"/>
          <w:szCs w:val="24"/>
        </w:rPr>
        <w:t xml:space="preserve">ra </w:t>
      </w:r>
      <w:r w:rsidRPr="004A1E3A">
        <w:rPr>
          <w:rFonts w:ascii="Arial" w:hAnsi="Arial" w:cs="Arial"/>
          <w:bCs/>
          <w:sz w:val="24"/>
          <w:szCs w:val="24"/>
        </w:rPr>
        <w:t>a seu respectivo referendo;</w:t>
      </w:r>
    </w:p>
    <w:p w14:paraId="25E4C430" w14:textId="77777777" w:rsidR="006C189F" w:rsidRPr="004A1E3A" w:rsidRDefault="006C189F" w:rsidP="002E0400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rial" w:hAnsi="Arial" w:cs="Arial"/>
          <w:bCs/>
          <w:sz w:val="24"/>
          <w:szCs w:val="24"/>
        </w:rPr>
      </w:pPr>
      <w:r w:rsidRPr="004A1E3A">
        <w:rPr>
          <w:rFonts w:ascii="Arial" w:hAnsi="Arial" w:cs="Arial"/>
          <w:bCs/>
          <w:sz w:val="24"/>
          <w:szCs w:val="24"/>
        </w:rPr>
        <w:t xml:space="preserve">Autorizar quando </w:t>
      </w:r>
      <w:r w:rsidR="00A54753" w:rsidRPr="004A1E3A">
        <w:rPr>
          <w:rFonts w:ascii="Arial" w:hAnsi="Arial" w:cs="Arial"/>
          <w:bCs/>
          <w:sz w:val="24"/>
          <w:szCs w:val="24"/>
        </w:rPr>
        <w:t>necessário,</w:t>
      </w:r>
      <w:r w:rsidRPr="004A1E3A">
        <w:rPr>
          <w:rFonts w:ascii="Arial" w:hAnsi="Arial" w:cs="Arial"/>
          <w:bCs/>
          <w:sz w:val="24"/>
          <w:szCs w:val="24"/>
        </w:rPr>
        <w:t xml:space="preserve"> </w:t>
      </w:r>
      <w:r w:rsidR="00A54753" w:rsidRPr="004A1E3A">
        <w:rPr>
          <w:rFonts w:ascii="Arial" w:hAnsi="Arial" w:cs="Arial"/>
          <w:bCs/>
          <w:sz w:val="24"/>
          <w:szCs w:val="24"/>
        </w:rPr>
        <w:t>exceções</w:t>
      </w:r>
      <w:r w:rsidRPr="004A1E3A">
        <w:rPr>
          <w:rFonts w:ascii="Arial" w:hAnsi="Arial" w:cs="Arial"/>
          <w:bCs/>
          <w:sz w:val="24"/>
          <w:szCs w:val="24"/>
        </w:rPr>
        <w:t xml:space="preserve"> </w:t>
      </w:r>
      <w:r w:rsidR="00A54753" w:rsidRPr="004A1E3A">
        <w:rPr>
          <w:rFonts w:ascii="Arial" w:hAnsi="Arial" w:cs="Arial"/>
          <w:bCs/>
          <w:sz w:val="24"/>
          <w:szCs w:val="24"/>
        </w:rPr>
        <w:t>às</w:t>
      </w:r>
      <w:r w:rsidR="00252122" w:rsidRPr="004A1E3A">
        <w:rPr>
          <w:rFonts w:ascii="Arial" w:hAnsi="Arial" w:cs="Arial"/>
          <w:bCs/>
          <w:sz w:val="24"/>
          <w:szCs w:val="24"/>
        </w:rPr>
        <w:t xml:space="preserve"> </w:t>
      </w:r>
      <w:r w:rsidR="0017605E" w:rsidRPr="004A1E3A">
        <w:rPr>
          <w:rFonts w:ascii="Arial" w:hAnsi="Arial" w:cs="Arial"/>
          <w:bCs/>
          <w:sz w:val="24"/>
          <w:szCs w:val="24"/>
        </w:rPr>
        <w:t>políticas</w:t>
      </w:r>
      <w:r w:rsidR="00252122" w:rsidRPr="004A1E3A">
        <w:rPr>
          <w:rFonts w:ascii="Arial" w:hAnsi="Arial" w:cs="Arial"/>
          <w:bCs/>
          <w:sz w:val="24"/>
          <w:szCs w:val="24"/>
        </w:rPr>
        <w:t xml:space="preserve"> e aos procedimentos estabelecidos para o gerenciamento de risco de crédito;</w:t>
      </w:r>
    </w:p>
    <w:p w14:paraId="54471F5B" w14:textId="77777777" w:rsidR="00252122" w:rsidRPr="004A1E3A" w:rsidRDefault="00252122" w:rsidP="002E0400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rial" w:hAnsi="Arial" w:cs="Arial"/>
          <w:bCs/>
          <w:sz w:val="24"/>
          <w:szCs w:val="24"/>
        </w:rPr>
      </w:pPr>
      <w:r w:rsidRPr="004A1E3A">
        <w:rPr>
          <w:rFonts w:ascii="Arial" w:hAnsi="Arial" w:cs="Arial"/>
          <w:bCs/>
          <w:sz w:val="24"/>
          <w:szCs w:val="24"/>
        </w:rPr>
        <w:t xml:space="preserve">Aprovar o direcionamento dos recursos aplicados nos bancos do excedente de recursos da </w:t>
      </w:r>
      <w:r w:rsidR="00A54753" w:rsidRPr="004A1E3A">
        <w:rPr>
          <w:rFonts w:ascii="Arial" w:hAnsi="Arial" w:cs="Arial"/>
          <w:bCs/>
          <w:sz w:val="24"/>
          <w:szCs w:val="24"/>
        </w:rPr>
        <w:t>Cooferse</w:t>
      </w:r>
      <w:r w:rsidRPr="004A1E3A">
        <w:rPr>
          <w:rFonts w:ascii="Arial" w:hAnsi="Arial" w:cs="Arial"/>
          <w:bCs/>
          <w:sz w:val="24"/>
          <w:szCs w:val="24"/>
        </w:rPr>
        <w:t>;</w:t>
      </w:r>
    </w:p>
    <w:p w14:paraId="478ACF8F" w14:textId="77777777" w:rsidR="00252122" w:rsidRPr="004A1E3A" w:rsidRDefault="00252122" w:rsidP="002E0400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rial" w:hAnsi="Arial" w:cs="Arial"/>
          <w:bCs/>
          <w:sz w:val="24"/>
          <w:szCs w:val="24"/>
        </w:rPr>
      </w:pPr>
      <w:r w:rsidRPr="004A1E3A">
        <w:rPr>
          <w:rFonts w:ascii="Arial" w:hAnsi="Arial" w:cs="Arial"/>
          <w:bCs/>
          <w:sz w:val="24"/>
          <w:szCs w:val="24"/>
        </w:rPr>
        <w:t xml:space="preserve">Revisar </w:t>
      </w:r>
      <w:r w:rsidR="00A54753" w:rsidRPr="004A1E3A">
        <w:rPr>
          <w:rFonts w:ascii="Arial" w:hAnsi="Arial" w:cs="Arial"/>
          <w:bCs/>
          <w:sz w:val="24"/>
          <w:szCs w:val="24"/>
        </w:rPr>
        <w:t>com periocidade</w:t>
      </w:r>
      <w:r w:rsidRPr="004A1E3A">
        <w:rPr>
          <w:rFonts w:ascii="Arial" w:hAnsi="Arial" w:cs="Arial"/>
          <w:bCs/>
          <w:sz w:val="24"/>
          <w:szCs w:val="24"/>
        </w:rPr>
        <w:t xml:space="preserve"> </w:t>
      </w:r>
      <w:r w:rsidR="00A54753" w:rsidRPr="004A1E3A">
        <w:rPr>
          <w:rFonts w:ascii="Arial" w:hAnsi="Arial" w:cs="Arial"/>
          <w:bCs/>
          <w:sz w:val="24"/>
          <w:szCs w:val="24"/>
        </w:rPr>
        <w:t>bienal,</w:t>
      </w:r>
      <w:r w:rsidRPr="004A1E3A">
        <w:rPr>
          <w:rFonts w:ascii="Arial" w:hAnsi="Arial" w:cs="Arial"/>
          <w:bCs/>
          <w:sz w:val="24"/>
          <w:szCs w:val="24"/>
        </w:rPr>
        <w:t xml:space="preserve"> as </w:t>
      </w:r>
      <w:r w:rsidR="00A54753" w:rsidRPr="004A1E3A">
        <w:rPr>
          <w:rFonts w:ascii="Arial" w:hAnsi="Arial" w:cs="Arial"/>
          <w:bCs/>
          <w:sz w:val="24"/>
          <w:szCs w:val="24"/>
        </w:rPr>
        <w:t>políticas</w:t>
      </w:r>
      <w:r w:rsidRPr="004A1E3A">
        <w:rPr>
          <w:rFonts w:ascii="Arial" w:hAnsi="Arial" w:cs="Arial"/>
          <w:bCs/>
          <w:sz w:val="24"/>
          <w:szCs w:val="24"/>
        </w:rPr>
        <w:t xml:space="preserve"> e estratégias de gerenciamento de risco de crédito e assegurar sua observância pela </w:t>
      </w:r>
      <w:r w:rsidR="00A54753" w:rsidRPr="004A1E3A">
        <w:rPr>
          <w:rFonts w:ascii="Arial" w:hAnsi="Arial" w:cs="Arial"/>
          <w:bCs/>
          <w:sz w:val="24"/>
          <w:szCs w:val="24"/>
        </w:rPr>
        <w:t>Cooferse</w:t>
      </w:r>
      <w:r w:rsidRPr="004A1E3A">
        <w:rPr>
          <w:rFonts w:ascii="Arial" w:hAnsi="Arial" w:cs="Arial"/>
          <w:bCs/>
          <w:sz w:val="24"/>
          <w:szCs w:val="24"/>
        </w:rPr>
        <w:t>;</w:t>
      </w:r>
    </w:p>
    <w:p w14:paraId="33497133" w14:textId="77777777" w:rsidR="00252122" w:rsidRPr="004A1E3A" w:rsidRDefault="00252122" w:rsidP="002E0400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rial" w:hAnsi="Arial" w:cs="Arial"/>
          <w:bCs/>
          <w:sz w:val="24"/>
          <w:szCs w:val="24"/>
        </w:rPr>
      </w:pPr>
      <w:r w:rsidRPr="004A1E3A">
        <w:rPr>
          <w:rFonts w:ascii="Arial" w:hAnsi="Arial" w:cs="Arial"/>
          <w:bCs/>
          <w:sz w:val="24"/>
          <w:szCs w:val="24"/>
        </w:rPr>
        <w:t xml:space="preserve">Assegurar a tempestiva correção de eventuais deficiências da estrutura de </w:t>
      </w:r>
      <w:r w:rsidR="00A54753" w:rsidRPr="004A1E3A">
        <w:rPr>
          <w:rFonts w:ascii="Arial" w:hAnsi="Arial" w:cs="Arial"/>
          <w:bCs/>
          <w:sz w:val="24"/>
          <w:szCs w:val="24"/>
        </w:rPr>
        <w:t>gerenciamento</w:t>
      </w:r>
      <w:r w:rsidRPr="004A1E3A">
        <w:rPr>
          <w:rFonts w:ascii="Arial" w:hAnsi="Arial" w:cs="Arial"/>
          <w:bCs/>
          <w:sz w:val="24"/>
          <w:szCs w:val="24"/>
        </w:rPr>
        <w:t xml:space="preserve"> de risco de </w:t>
      </w:r>
      <w:r w:rsidR="00A54753" w:rsidRPr="004A1E3A">
        <w:rPr>
          <w:rFonts w:ascii="Arial" w:hAnsi="Arial" w:cs="Arial"/>
          <w:bCs/>
          <w:sz w:val="24"/>
          <w:szCs w:val="24"/>
        </w:rPr>
        <w:t>crédito;</w:t>
      </w:r>
    </w:p>
    <w:p w14:paraId="2388799C" w14:textId="77777777" w:rsidR="00252122" w:rsidRPr="004A1E3A" w:rsidRDefault="00252122" w:rsidP="002E0400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rial" w:hAnsi="Arial" w:cs="Arial"/>
          <w:bCs/>
          <w:sz w:val="24"/>
          <w:szCs w:val="24"/>
        </w:rPr>
      </w:pPr>
      <w:r w:rsidRPr="004A1E3A">
        <w:rPr>
          <w:rFonts w:ascii="Arial" w:hAnsi="Arial" w:cs="Arial"/>
          <w:bCs/>
          <w:sz w:val="24"/>
          <w:szCs w:val="24"/>
        </w:rPr>
        <w:t xml:space="preserve">Analisar e aprovar as </w:t>
      </w:r>
      <w:r w:rsidR="00A54753" w:rsidRPr="004A1E3A">
        <w:rPr>
          <w:rFonts w:ascii="Arial" w:hAnsi="Arial" w:cs="Arial"/>
          <w:bCs/>
          <w:sz w:val="24"/>
          <w:szCs w:val="24"/>
        </w:rPr>
        <w:t>exceções</w:t>
      </w:r>
      <w:r w:rsidRPr="004A1E3A">
        <w:rPr>
          <w:rFonts w:ascii="Arial" w:hAnsi="Arial" w:cs="Arial"/>
          <w:bCs/>
          <w:sz w:val="24"/>
          <w:szCs w:val="24"/>
        </w:rPr>
        <w:t xml:space="preserve"> </w:t>
      </w:r>
      <w:r w:rsidR="0017605E" w:rsidRPr="004A1E3A">
        <w:rPr>
          <w:rFonts w:ascii="Arial" w:hAnsi="Arial" w:cs="Arial"/>
          <w:bCs/>
          <w:sz w:val="24"/>
          <w:szCs w:val="24"/>
        </w:rPr>
        <w:t>as</w:t>
      </w:r>
      <w:r w:rsidRPr="004A1E3A">
        <w:rPr>
          <w:rFonts w:ascii="Arial" w:hAnsi="Arial" w:cs="Arial"/>
          <w:bCs/>
          <w:sz w:val="24"/>
          <w:szCs w:val="24"/>
        </w:rPr>
        <w:t xml:space="preserve"> </w:t>
      </w:r>
      <w:r w:rsidR="0017605E" w:rsidRPr="004A1E3A">
        <w:rPr>
          <w:rFonts w:ascii="Arial" w:hAnsi="Arial" w:cs="Arial"/>
          <w:bCs/>
          <w:sz w:val="24"/>
          <w:szCs w:val="24"/>
        </w:rPr>
        <w:t>políticas</w:t>
      </w:r>
      <w:r w:rsidRPr="004A1E3A">
        <w:rPr>
          <w:rFonts w:ascii="Arial" w:hAnsi="Arial" w:cs="Arial"/>
          <w:bCs/>
          <w:sz w:val="24"/>
          <w:szCs w:val="24"/>
        </w:rPr>
        <w:t xml:space="preserve"> e aos procedimentos estabelecidos para o gerenciamento de risco de </w:t>
      </w:r>
      <w:r w:rsidR="00A54753" w:rsidRPr="004A1E3A">
        <w:rPr>
          <w:rFonts w:ascii="Arial" w:hAnsi="Arial" w:cs="Arial"/>
          <w:bCs/>
          <w:sz w:val="24"/>
          <w:szCs w:val="24"/>
        </w:rPr>
        <w:t>crédito,</w:t>
      </w:r>
      <w:r w:rsidRPr="004A1E3A">
        <w:rPr>
          <w:rFonts w:ascii="Arial" w:hAnsi="Arial" w:cs="Arial"/>
          <w:bCs/>
          <w:sz w:val="24"/>
          <w:szCs w:val="24"/>
        </w:rPr>
        <w:t xml:space="preserve"> levando a ocorrência ao conhecimento dos conselheiros para avaliação e/ou aprovação de ajustes nas </w:t>
      </w:r>
      <w:r w:rsidR="00A54753" w:rsidRPr="004A1E3A">
        <w:rPr>
          <w:rFonts w:ascii="Arial" w:hAnsi="Arial" w:cs="Arial"/>
          <w:bCs/>
          <w:sz w:val="24"/>
          <w:szCs w:val="24"/>
        </w:rPr>
        <w:t>políticas</w:t>
      </w:r>
      <w:r w:rsidRPr="004A1E3A">
        <w:rPr>
          <w:rFonts w:ascii="Arial" w:hAnsi="Arial" w:cs="Arial"/>
          <w:bCs/>
          <w:sz w:val="24"/>
          <w:szCs w:val="24"/>
        </w:rPr>
        <w:t>;</w:t>
      </w:r>
    </w:p>
    <w:p w14:paraId="45AE2578" w14:textId="77777777" w:rsidR="00A54753" w:rsidRPr="004A1E3A" w:rsidRDefault="00A54753" w:rsidP="002E0400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rial" w:hAnsi="Arial" w:cs="Arial"/>
          <w:bCs/>
          <w:sz w:val="24"/>
          <w:szCs w:val="24"/>
        </w:rPr>
      </w:pPr>
      <w:r w:rsidRPr="004A1E3A">
        <w:rPr>
          <w:rFonts w:ascii="Arial" w:hAnsi="Arial" w:cs="Arial"/>
          <w:bCs/>
          <w:sz w:val="24"/>
          <w:szCs w:val="24"/>
        </w:rPr>
        <w:t xml:space="preserve">Subsidiar o diretor responsável na avaliação do resultado do gerenciamento de risco de </w:t>
      </w:r>
      <w:r w:rsidR="009D4240" w:rsidRPr="004A1E3A">
        <w:rPr>
          <w:rFonts w:ascii="Arial" w:hAnsi="Arial" w:cs="Arial"/>
          <w:bCs/>
          <w:sz w:val="24"/>
          <w:szCs w:val="24"/>
        </w:rPr>
        <w:t>crédito;</w:t>
      </w:r>
    </w:p>
    <w:p w14:paraId="44E05797" w14:textId="77777777" w:rsidR="00A54753" w:rsidRPr="004A1E3A" w:rsidRDefault="00A54753" w:rsidP="002E0400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rial" w:hAnsi="Arial" w:cs="Arial"/>
          <w:bCs/>
          <w:sz w:val="24"/>
          <w:szCs w:val="24"/>
        </w:rPr>
      </w:pPr>
      <w:r w:rsidRPr="004A1E3A">
        <w:rPr>
          <w:rFonts w:ascii="Arial" w:hAnsi="Arial" w:cs="Arial"/>
          <w:bCs/>
          <w:sz w:val="24"/>
          <w:szCs w:val="24"/>
        </w:rPr>
        <w:t xml:space="preserve"> Supervisionar o processo de </w:t>
      </w:r>
      <w:r w:rsidR="0017605E" w:rsidRPr="004A1E3A">
        <w:rPr>
          <w:rFonts w:ascii="Arial" w:hAnsi="Arial" w:cs="Arial"/>
          <w:bCs/>
          <w:sz w:val="24"/>
          <w:szCs w:val="24"/>
        </w:rPr>
        <w:t>análise</w:t>
      </w:r>
      <w:r w:rsidRPr="004A1E3A">
        <w:rPr>
          <w:rFonts w:ascii="Arial" w:hAnsi="Arial" w:cs="Arial"/>
          <w:bCs/>
          <w:sz w:val="24"/>
          <w:szCs w:val="24"/>
        </w:rPr>
        <w:t xml:space="preserve"> e concessão de crédito;</w:t>
      </w:r>
    </w:p>
    <w:p w14:paraId="6D8D2461" w14:textId="77777777" w:rsidR="00A54753" w:rsidRPr="004A1E3A" w:rsidRDefault="00A54753" w:rsidP="002E0400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rial" w:hAnsi="Arial" w:cs="Arial"/>
          <w:bCs/>
          <w:sz w:val="24"/>
          <w:szCs w:val="24"/>
        </w:rPr>
      </w:pPr>
      <w:r w:rsidRPr="004A1E3A">
        <w:rPr>
          <w:rFonts w:ascii="Arial" w:hAnsi="Arial" w:cs="Arial"/>
          <w:bCs/>
          <w:sz w:val="24"/>
          <w:szCs w:val="24"/>
        </w:rPr>
        <w:t xml:space="preserve">Aprovar por meio de </w:t>
      </w:r>
      <w:r w:rsidR="00EE3E49" w:rsidRPr="004A1E3A">
        <w:rPr>
          <w:rFonts w:ascii="Arial" w:hAnsi="Arial" w:cs="Arial"/>
          <w:bCs/>
          <w:sz w:val="24"/>
          <w:szCs w:val="24"/>
        </w:rPr>
        <w:t>análise</w:t>
      </w:r>
      <w:r w:rsidRPr="004A1E3A">
        <w:rPr>
          <w:rFonts w:ascii="Arial" w:hAnsi="Arial" w:cs="Arial"/>
          <w:bCs/>
          <w:sz w:val="24"/>
          <w:szCs w:val="24"/>
        </w:rPr>
        <w:t xml:space="preserve"> </w:t>
      </w:r>
      <w:r w:rsidR="00EE3E49" w:rsidRPr="004A1E3A">
        <w:rPr>
          <w:rFonts w:ascii="Arial" w:hAnsi="Arial" w:cs="Arial"/>
          <w:bCs/>
          <w:sz w:val="24"/>
          <w:szCs w:val="24"/>
        </w:rPr>
        <w:t>técnica,</w:t>
      </w:r>
      <w:r w:rsidRPr="004A1E3A">
        <w:rPr>
          <w:rFonts w:ascii="Arial" w:hAnsi="Arial" w:cs="Arial"/>
          <w:bCs/>
          <w:sz w:val="24"/>
          <w:szCs w:val="24"/>
        </w:rPr>
        <w:t xml:space="preserve"> os empréstimos conforme </w:t>
      </w:r>
      <w:r w:rsidR="0017605E" w:rsidRPr="004A1E3A">
        <w:rPr>
          <w:rFonts w:ascii="Arial" w:hAnsi="Arial" w:cs="Arial"/>
          <w:bCs/>
          <w:sz w:val="24"/>
          <w:szCs w:val="24"/>
        </w:rPr>
        <w:t>política</w:t>
      </w:r>
      <w:r w:rsidRPr="004A1E3A">
        <w:rPr>
          <w:rFonts w:ascii="Arial" w:hAnsi="Arial" w:cs="Arial"/>
          <w:bCs/>
          <w:sz w:val="24"/>
          <w:szCs w:val="24"/>
        </w:rPr>
        <w:t xml:space="preserve"> de crédito e regras de negócios estabelecidas pelo </w:t>
      </w:r>
      <w:r w:rsidR="009D4240" w:rsidRPr="004A1E3A">
        <w:rPr>
          <w:rFonts w:ascii="Arial" w:hAnsi="Arial" w:cs="Arial"/>
          <w:bCs/>
          <w:sz w:val="24"/>
          <w:szCs w:val="24"/>
        </w:rPr>
        <w:t>conselho</w:t>
      </w:r>
      <w:r w:rsidRPr="004A1E3A">
        <w:rPr>
          <w:rFonts w:ascii="Arial" w:hAnsi="Arial" w:cs="Arial"/>
          <w:bCs/>
          <w:sz w:val="24"/>
          <w:szCs w:val="24"/>
        </w:rPr>
        <w:t>;</w:t>
      </w:r>
    </w:p>
    <w:p w14:paraId="5AB985FD" w14:textId="77777777" w:rsidR="00252122" w:rsidRPr="004A1E3A" w:rsidRDefault="00A54753" w:rsidP="002E0400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rial" w:hAnsi="Arial" w:cs="Arial"/>
          <w:bCs/>
          <w:sz w:val="24"/>
          <w:szCs w:val="24"/>
        </w:rPr>
      </w:pPr>
      <w:r w:rsidRPr="004A1E3A">
        <w:rPr>
          <w:rFonts w:ascii="Arial" w:hAnsi="Arial" w:cs="Arial"/>
          <w:bCs/>
          <w:sz w:val="24"/>
          <w:szCs w:val="24"/>
        </w:rPr>
        <w:t>Arquivamento dos contratos conforme determina a regulamentação legal.</w:t>
      </w:r>
      <w:r w:rsidR="00252122" w:rsidRPr="004A1E3A">
        <w:rPr>
          <w:rFonts w:ascii="Arial" w:hAnsi="Arial" w:cs="Arial"/>
          <w:bCs/>
          <w:sz w:val="24"/>
          <w:szCs w:val="24"/>
        </w:rPr>
        <w:t xml:space="preserve"> </w:t>
      </w:r>
    </w:p>
    <w:p w14:paraId="1A56125B" w14:textId="77777777" w:rsidR="009D4240" w:rsidRPr="004A1E3A" w:rsidRDefault="009D4240" w:rsidP="002E0400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rial" w:hAnsi="Arial" w:cs="Arial"/>
          <w:bCs/>
          <w:sz w:val="24"/>
          <w:szCs w:val="24"/>
        </w:rPr>
      </w:pPr>
      <w:r w:rsidRPr="004A1E3A">
        <w:rPr>
          <w:rFonts w:ascii="Arial" w:hAnsi="Arial" w:cs="Arial"/>
          <w:bCs/>
          <w:sz w:val="24"/>
          <w:szCs w:val="24"/>
        </w:rPr>
        <w:t xml:space="preserve">Aprovar os processos de </w:t>
      </w:r>
      <w:r w:rsidR="0017605E" w:rsidRPr="004A1E3A">
        <w:rPr>
          <w:rFonts w:ascii="Arial" w:hAnsi="Arial" w:cs="Arial"/>
          <w:bCs/>
          <w:sz w:val="24"/>
          <w:szCs w:val="24"/>
        </w:rPr>
        <w:t>análise</w:t>
      </w:r>
      <w:r w:rsidRPr="004A1E3A">
        <w:rPr>
          <w:rFonts w:ascii="Arial" w:hAnsi="Arial" w:cs="Arial"/>
          <w:bCs/>
          <w:sz w:val="24"/>
          <w:szCs w:val="24"/>
        </w:rPr>
        <w:t xml:space="preserve"> e concessão de </w:t>
      </w:r>
      <w:r w:rsidR="00EE3E49" w:rsidRPr="004A1E3A">
        <w:rPr>
          <w:rFonts w:ascii="Arial" w:hAnsi="Arial" w:cs="Arial"/>
          <w:bCs/>
          <w:sz w:val="24"/>
          <w:szCs w:val="24"/>
        </w:rPr>
        <w:t>crédito</w:t>
      </w:r>
      <w:r w:rsidRPr="004A1E3A">
        <w:rPr>
          <w:rFonts w:ascii="Arial" w:hAnsi="Arial" w:cs="Arial"/>
          <w:bCs/>
          <w:sz w:val="24"/>
          <w:szCs w:val="24"/>
        </w:rPr>
        <w:t xml:space="preserve"> e as regras de </w:t>
      </w:r>
      <w:r w:rsidR="0017605E" w:rsidRPr="004A1E3A">
        <w:rPr>
          <w:rFonts w:ascii="Arial" w:hAnsi="Arial" w:cs="Arial"/>
          <w:bCs/>
          <w:sz w:val="24"/>
          <w:szCs w:val="24"/>
        </w:rPr>
        <w:t>negócio</w:t>
      </w:r>
      <w:r w:rsidRPr="004A1E3A">
        <w:rPr>
          <w:rFonts w:ascii="Arial" w:hAnsi="Arial" w:cs="Arial"/>
          <w:bCs/>
          <w:sz w:val="24"/>
          <w:szCs w:val="24"/>
        </w:rPr>
        <w:t xml:space="preserve"> dos produtos da </w:t>
      </w:r>
      <w:r w:rsidR="00EE3E49" w:rsidRPr="004A1E3A">
        <w:rPr>
          <w:rFonts w:ascii="Arial" w:hAnsi="Arial" w:cs="Arial"/>
          <w:bCs/>
          <w:sz w:val="24"/>
          <w:szCs w:val="24"/>
        </w:rPr>
        <w:t>cooperativa;</w:t>
      </w:r>
    </w:p>
    <w:p w14:paraId="730ADF8F" w14:textId="77777777" w:rsidR="009D4240" w:rsidRPr="004A1E3A" w:rsidRDefault="00EE3E49" w:rsidP="002E0400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rial" w:hAnsi="Arial" w:cs="Arial"/>
          <w:bCs/>
          <w:sz w:val="24"/>
          <w:szCs w:val="24"/>
        </w:rPr>
      </w:pPr>
      <w:r w:rsidRPr="004A1E3A">
        <w:rPr>
          <w:rFonts w:ascii="Arial" w:hAnsi="Arial" w:cs="Arial"/>
          <w:bCs/>
          <w:sz w:val="24"/>
          <w:szCs w:val="24"/>
        </w:rPr>
        <w:t>Analisar</w:t>
      </w:r>
      <w:r w:rsidR="009D4240" w:rsidRPr="004A1E3A">
        <w:rPr>
          <w:rFonts w:ascii="Arial" w:hAnsi="Arial" w:cs="Arial"/>
          <w:bCs/>
          <w:sz w:val="24"/>
          <w:szCs w:val="24"/>
        </w:rPr>
        <w:t xml:space="preserve"> e aprovar o direcionamento </w:t>
      </w:r>
      <w:r w:rsidRPr="004A1E3A">
        <w:rPr>
          <w:rFonts w:ascii="Arial" w:hAnsi="Arial" w:cs="Arial"/>
          <w:bCs/>
          <w:sz w:val="24"/>
          <w:szCs w:val="24"/>
        </w:rPr>
        <w:t xml:space="preserve">das aplicações em bancos dos recursos disponíveis da Cooferse, devendo levar a operação ao conhecimento e </w:t>
      </w:r>
      <w:r w:rsidR="0017605E" w:rsidRPr="004A1E3A">
        <w:rPr>
          <w:rFonts w:ascii="Arial" w:hAnsi="Arial" w:cs="Arial"/>
          <w:bCs/>
          <w:sz w:val="24"/>
          <w:szCs w:val="24"/>
        </w:rPr>
        <w:t>análise</w:t>
      </w:r>
      <w:r w:rsidRPr="004A1E3A">
        <w:rPr>
          <w:rFonts w:ascii="Arial" w:hAnsi="Arial" w:cs="Arial"/>
          <w:bCs/>
          <w:sz w:val="24"/>
          <w:szCs w:val="24"/>
        </w:rPr>
        <w:t xml:space="preserve"> dos membros do conselho de administração para formalização e/ou ajustes se necessário for.</w:t>
      </w:r>
    </w:p>
    <w:p w14:paraId="032F5B20" w14:textId="77777777" w:rsidR="00E20787" w:rsidRPr="004A1E3A" w:rsidRDefault="00E20787" w:rsidP="002E0400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4"/>
          <w:szCs w:val="24"/>
        </w:rPr>
      </w:pPr>
    </w:p>
    <w:p w14:paraId="4AC79CF0" w14:textId="77777777" w:rsidR="00464277" w:rsidRPr="004A1E3A" w:rsidRDefault="00AC1961" w:rsidP="002E0400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4"/>
          <w:szCs w:val="24"/>
        </w:rPr>
      </w:pPr>
      <w:r w:rsidRPr="004A1E3A">
        <w:rPr>
          <w:rFonts w:ascii="Arial" w:hAnsi="Arial" w:cs="Arial"/>
          <w:bCs/>
          <w:sz w:val="24"/>
          <w:szCs w:val="24"/>
        </w:rPr>
        <w:t xml:space="preserve"> </w:t>
      </w:r>
    </w:p>
    <w:p w14:paraId="66DC7383" w14:textId="77777777" w:rsidR="00A327F9" w:rsidRPr="004A1E3A" w:rsidRDefault="00A327F9" w:rsidP="002E0400">
      <w:pPr>
        <w:pStyle w:val="NormalWeb"/>
        <w:numPr>
          <w:ilvl w:val="0"/>
          <w:numId w:val="19"/>
        </w:numPr>
        <w:spacing w:line="276" w:lineRule="auto"/>
        <w:jc w:val="both"/>
        <w:rPr>
          <w:rFonts w:ascii="Arial" w:hAnsi="Arial" w:cs="Arial"/>
          <w:b/>
        </w:rPr>
      </w:pPr>
      <w:r w:rsidRPr="004A1E3A">
        <w:rPr>
          <w:rFonts w:ascii="Arial" w:hAnsi="Arial" w:cs="Arial"/>
          <w:b/>
        </w:rPr>
        <w:t>DIRETOR RESPONS</w:t>
      </w:r>
      <w:r w:rsidR="00A87F1B" w:rsidRPr="004A1E3A">
        <w:rPr>
          <w:rFonts w:ascii="Arial" w:hAnsi="Arial" w:cs="Arial"/>
          <w:b/>
        </w:rPr>
        <w:t>Á</w:t>
      </w:r>
      <w:r w:rsidRPr="004A1E3A">
        <w:rPr>
          <w:rFonts w:ascii="Arial" w:hAnsi="Arial" w:cs="Arial"/>
          <w:b/>
        </w:rPr>
        <w:t xml:space="preserve">VEL PELO </w:t>
      </w:r>
      <w:r w:rsidR="00220963" w:rsidRPr="004A1E3A">
        <w:rPr>
          <w:rFonts w:ascii="Arial" w:hAnsi="Arial" w:cs="Arial"/>
          <w:b/>
        </w:rPr>
        <w:t xml:space="preserve">ESTRUTURA SIMPLIFICADA DE GERENCIAMENTO CONTINUO </w:t>
      </w:r>
      <w:r w:rsidRPr="004A1E3A">
        <w:rPr>
          <w:rFonts w:ascii="Arial" w:hAnsi="Arial" w:cs="Arial"/>
          <w:b/>
        </w:rPr>
        <w:t>DE RISCO</w:t>
      </w:r>
      <w:r w:rsidR="00220963" w:rsidRPr="004A1E3A">
        <w:rPr>
          <w:rFonts w:ascii="Arial" w:hAnsi="Arial" w:cs="Arial"/>
          <w:b/>
        </w:rPr>
        <w:t>S</w:t>
      </w:r>
      <w:r w:rsidRPr="004A1E3A">
        <w:rPr>
          <w:rFonts w:ascii="Arial" w:hAnsi="Arial" w:cs="Arial"/>
          <w:b/>
        </w:rPr>
        <w:t>:</w:t>
      </w:r>
    </w:p>
    <w:p w14:paraId="32484EA5" w14:textId="77777777" w:rsidR="00220963" w:rsidRPr="004A1E3A" w:rsidRDefault="009C7A6D" w:rsidP="002E0400">
      <w:pPr>
        <w:pStyle w:val="NormalWeb"/>
        <w:numPr>
          <w:ilvl w:val="0"/>
          <w:numId w:val="5"/>
        </w:numPr>
        <w:spacing w:line="276" w:lineRule="auto"/>
        <w:jc w:val="both"/>
        <w:rPr>
          <w:rFonts w:ascii="Arial" w:hAnsi="Arial" w:cs="Arial"/>
          <w:bCs/>
        </w:rPr>
      </w:pPr>
      <w:r w:rsidRPr="004A1E3A">
        <w:rPr>
          <w:rFonts w:ascii="Arial" w:hAnsi="Arial" w:cs="Arial"/>
          <w:bCs/>
        </w:rPr>
        <w:t>Promover</w:t>
      </w:r>
      <w:r w:rsidR="00220963" w:rsidRPr="004A1E3A">
        <w:rPr>
          <w:rFonts w:ascii="Arial" w:hAnsi="Arial" w:cs="Arial"/>
          <w:bCs/>
        </w:rPr>
        <w:t xml:space="preserve"> </w:t>
      </w:r>
      <w:r w:rsidRPr="004A1E3A">
        <w:rPr>
          <w:rFonts w:ascii="Arial" w:hAnsi="Arial" w:cs="Arial"/>
          <w:bCs/>
        </w:rPr>
        <w:t>pesquisa,</w:t>
      </w:r>
      <w:r w:rsidR="00220963" w:rsidRPr="004A1E3A">
        <w:rPr>
          <w:rFonts w:ascii="Arial" w:hAnsi="Arial" w:cs="Arial"/>
          <w:bCs/>
        </w:rPr>
        <w:t xml:space="preserve"> desenvolvimento e </w:t>
      </w:r>
      <w:r w:rsidRPr="004A1E3A">
        <w:rPr>
          <w:rFonts w:ascii="Arial" w:hAnsi="Arial" w:cs="Arial"/>
          <w:bCs/>
        </w:rPr>
        <w:t>inovação,</w:t>
      </w:r>
      <w:r w:rsidR="00220963" w:rsidRPr="004A1E3A">
        <w:rPr>
          <w:rFonts w:ascii="Arial" w:hAnsi="Arial" w:cs="Arial"/>
          <w:bCs/>
        </w:rPr>
        <w:t xml:space="preserve"> de forma integrada aos controles e monitoramento dos riscos de </w:t>
      </w:r>
      <w:r w:rsidRPr="004A1E3A">
        <w:rPr>
          <w:rFonts w:ascii="Arial" w:hAnsi="Arial" w:cs="Arial"/>
          <w:bCs/>
        </w:rPr>
        <w:t>crédito,</w:t>
      </w:r>
      <w:r w:rsidR="00220963" w:rsidRPr="004A1E3A">
        <w:rPr>
          <w:rFonts w:ascii="Arial" w:hAnsi="Arial" w:cs="Arial"/>
          <w:bCs/>
        </w:rPr>
        <w:t xml:space="preserve"> visando a excelência em tecnologia e o desenvolvimento sustentável </w:t>
      </w:r>
      <w:r w:rsidR="004F319B" w:rsidRPr="004A1E3A">
        <w:rPr>
          <w:rFonts w:ascii="Arial" w:hAnsi="Arial" w:cs="Arial"/>
          <w:bCs/>
        </w:rPr>
        <w:t>equilibrado;</w:t>
      </w:r>
    </w:p>
    <w:p w14:paraId="1AFDD28E" w14:textId="77777777" w:rsidR="004F319B" w:rsidRPr="004A1E3A" w:rsidRDefault="009C7A6D" w:rsidP="002E0400">
      <w:pPr>
        <w:pStyle w:val="NormalWeb"/>
        <w:spacing w:line="276" w:lineRule="auto"/>
        <w:jc w:val="both"/>
        <w:rPr>
          <w:rFonts w:ascii="Arial" w:hAnsi="Arial" w:cs="Arial"/>
          <w:bCs/>
        </w:rPr>
      </w:pPr>
      <w:r w:rsidRPr="004A1E3A">
        <w:rPr>
          <w:rFonts w:ascii="Arial" w:hAnsi="Arial" w:cs="Arial"/>
          <w:bCs/>
        </w:rPr>
        <w:t xml:space="preserve">II. </w:t>
      </w:r>
      <w:r w:rsidR="004F319B" w:rsidRPr="004A1E3A">
        <w:rPr>
          <w:rFonts w:ascii="Arial" w:hAnsi="Arial" w:cs="Arial"/>
          <w:bCs/>
        </w:rPr>
        <w:t xml:space="preserve">Subsidiar e participar do processo de tomada de decisões estratégicas relacionadas ao gerenciamento de risco de </w:t>
      </w:r>
      <w:r w:rsidRPr="004A1E3A">
        <w:rPr>
          <w:rFonts w:ascii="Arial" w:hAnsi="Arial" w:cs="Arial"/>
          <w:bCs/>
        </w:rPr>
        <w:t>crédito,</w:t>
      </w:r>
      <w:r w:rsidR="004F319B" w:rsidRPr="004A1E3A">
        <w:rPr>
          <w:rFonts w:ascii="Arial" w:hAnsi="Arial" w:cs="Arial"/>
          <w:bCs/>
        </w:rPr>
        <w:t xml:space="preserve"> auxiliando ao conselho de </w:t>
      </w:r>
      <w:r w:rsidRPr="004A1E3A">
        <w:rPr>
          <w:rFonts w:ascii="Arial" w:hAnsi="Arial" w:cs="Arial"/>
          <w:bCs/>
        </w:rPr>
        <w:t>administração;</w:t>
      </w:r>
    </w:p>
    <w:p w14:paraId="1683576C" w14:textId="77777777" w:rsidR="004F319B" w:rsidRPr="004A1E3A" w:rsidRDefault="004F319B" w:rsidP="002E0400">
      <w:pPr>
        <w:pStyle w:val="NormalWeb"/>
        <w:numPr>
          <w:ilvl w:val="0"/>
          <w:numId w:val="5"/>
        </w:numPr>
        <w:spacing w:line="276" w:lineRule="auto"/>
        <w:jc w:val="both"/>
        <w:rPr>
          <w:rFonts w:ascii="Arial" w:hAnsi="Arial" w:cs="Arial"/>
          <w:bCs/>
        </w:rPr>
      </w:pPr>
      <w:r w:rsidRPr="004A1E3A">
        <w:rPr>
          <w:rFonts w:ascii="Arial" w:hAnsi="Arial" w:cs="Arial"/>
          <w:bCs/>
        </w:rPr>
        <w:lastRenderedPageBreak/>
        <w:t xml:space="preserve">Avaliar o resultado dos indicadores do gerenciamento de riscos de crédito com o apoio do conselho de </w:t>
      </w:r>
      <w:r w:rsidR="009C7A6D" w:rsidRPr="004A1E3A">
        <w:rPr>
          <w:rFonts w:ascii="Arial" w:hAnsi="Arial" w:cs="Arial"/>
          <w:bCs/>
        </w:rPr>
        <w:t>administração.</w:t>
      </w:r>
    </w:p>
    <w:p w14:paraId="28EAD698" w14:textId="77777777" w:rsidR="00D97967" w:rsidRPr="004A1E3A" w:rsidRDefault="009C7A6D" w:rsidP="002E0400">
      <w:pPr>
        <w:pStyle w:val="NormalWeb"/>
        <w:numPr>
          <w:ilvl w:val="0"/>
          <w:numId w:val="19"/>
        </w:numPr>
        <w:spacing w:line="276" w:lineRule="auto"/>
        <w:jc w:val="both"/>
        <w:rPr>
          <w:rFonts w:ascii="Arial" w:hAnsi="Arial" w:cs="Arial"/>
          <w:b/>
        </w:rPr>
      </w:pPr>
      <w:r w:rsidRPr="004A1E3A">
        <w:rPr>
          <w:rFonts w:ascii="Arial" w:hAnsi="Arial" w:cs="Arial"/>
          <w:b/>
        </w:rPr>
        <w:t>COMPLIANCE</w:t>
      </w:r>
      <w:r w:rsidR="00D97967" w:rsidRPr="004A1E3A">
        <w:rPr>
          <w:rFonts w:ascii="Arial" w:hAnsi="Arial" w:cs="Arial"/>
          <w:b/>
        </w:rPr>
        <w:t>:</w:t>
      </w:r>
    </w:p>
    <w:p w14:paraId="54373E2A" w14:textId="77777777" w:rsidR="009C7A6D" w:rsidRPr="004A1E3A" w:rsidRDefault="00ED4405" w:rsidP="002E0400">
      <w:pPr>
        <w:pStyle w:val="NormalWeb"/>
        <w:numPr>
          <w:ilvl w:val="0"/>
          <w:numId w:val="6"/>
        </w:numPr>
        <w:spacing w:line="276" w:lineRule="auto"/>
        <w:jc w:val="both"/>
        <w:rPr>
          <w:rFonts w:ascii="Arial" w:hAnsi="Arial" w:cs="Arial"/>
          <w:bCs/>
        </w:rPr>
      </w:pPr>
      <w:r w:rsidRPr="004A1E3A">
        <w:rPr>
          <w:rFonts w:ascii="Arial" w:hAnsi="Arial" w:cs="Arial"/>
          <w:bCs/>
        </w:rPr>
        <w:t>Responsável</w:t>
      </w:r>
      <w:r w:rsidR="009C7A6D" w:rsidRPr="004A1E3A">
        <w:rPr>
          <w:rFonts w:ascii="Arial" w:hAnsi="Arial" w:cs="Arial"/>
          <w:bCs/>
        </w:rPr>
        <w:t xml:space="preserve"> pela execução de atividades periódicas de gerenciamento e monitoramento de risco de </w:t>
      </w:r>
      <w:r w:rsidRPr="004A1E3A">
        <w:rPr>
          <w:rFonts w:ascii="Arial" w:hAnsi="Arial" w:cs="Arial"/>
          <w:bCs/>
        </w:rPr>
        <w:t>crédito;</w:t>
      </w:r>
    </w:p>
    <w:p w14:paraId="6658ACE5" w14:textId="77777777" w:rsidR="009C7A6D" w:rsidRPr="004A1E3A" w:rsidRDefault="00ED4405" w:rsidP="002E0400">
      <w:pPr>
        <w:pStyle w:val="NormalWeb"/>
        <w:numPr>
          <w:ilvl w:val="0"/>
          <w:numId w:val="6"/>
        </w:numPr>
        <w:spacing w:line="276" w:lineRule="auto"/>
        <w:jc w:val="both"/>
        <w:rPr>
          <w:rFonts w:ascii="Arial" w:hAnsi="Arial" w:cs="Arial"/>
          <w:bCs/>
        </w:rPr>
      </w:pPr>
      <w:r w:rsidRPr="004A1E3A">
        <w:rPr>
          <w:rFonts w:ascii="Arial" w:hAnsi="Arial" w:cs="Arial"/>
          <w:bCs/>
        </w:rPr>
        <w:t>Responsável</w:t>
      </w:r>
      <w:r w:rsidR="009C7A6D" w:rsidRPr="004A1E3A">
        <w:rPr>
          <w:rFonts w:ascii="Arial" w:hAnsi="Arial" w:cs="Arial"/>
          <w:bCs/>
        </w:rPr>
        <w:t xml:space="preserve"> </w:t>
      </w:r>
      <w:r w:rsidRPr="004A1E3A">
        <w:rPr>
          <w:rFonts w:ascii="Arial" w:hAnsi="Arial" w:cs="Arial"/>
          <w:bCs/>
        </w:rPr>
        <w:t>por demostrar o resultado dos indicadores do gerenciamento de risco de crédito.</w:t>
      </w:r>
    </w:p>
    <w:p w14:paraId="72EDACA6" w14:textId="77777777" w:rsidR="00D97967" w:rsidRPr="004A1E3A" w:rsidRDefault="00ED4405" w:rsidP="002E0400">
      <w:pPr>
        <w:pStyle w:val="NormalWeb"/>
        <w:numPr>
          <w:ilvl w:val="0"/>
          <w:numId w:val="19"/>
        </w:numPr>
        <w:spacing w:line="276" w:lineRule="auto"/>
        <w:jc w:val="both"/>
        <w:rPr>
          <w:rFonts w:ascii="Arial" w:hAnsi="Arial" w:cs="Arial"/>
          <w:b/>
        </w:rPr>
      </w:pPr>
      <w:r w:rsidRPr="004A1E3A">
        <w:rPr>
          <w:rFonts w:ascii="Arial" w:hAnsi="Arial" w:cs="Arial"/>
          <w:b/>
        </w:rPr>
        <w:t xml:space="preserve">AREA </w:t>
      </w:r>
      <w:r w:rsidR="00D97967" w:rsidRPr="004A1E3A">
        <w:rPr>
          <w:rFonts w:ascii="Arial" w:hAnsi="Arial" w:cs="Arial"/>
          <w:b/>
        </w:rPr>
        <w:t>FINANCEIR</w:t>
      </w:r>
      <w:r w:rsidRPr="004A1E3A">
        <w:rPr>
          <w:rFonts w:ascii="Arial" w:hAnsi="Arial" w:cs="Arial"/>
          <w:b/>
        </w:rPr>
        <w:t>A</w:t>
      </w:r>
      <w:r w:rsidR="00D97967" w:rsidRPr="004A1E3A">
        <w:rPr>
          <w:rFonts w:ascii="Arial" w:hAnsi="Arial" w:cs="Arial"/>
          <w:b/>
        </w:rPr>
        <w:t>:</w:t>
      </w:r>
    </w:p>
    <w:p w14:paraId="230545E1" w14:textId="77777777" w:rsidR="00D97967" w:rsidRPr="004A1E3A" w:rsidRDefault="00ED4405" w:rsidP="002E0400">
      <w:pPr>
        <w:pStyle w:val="NormalWeb"/>
        <w:numPr>
          <w:ilvl w:val="0"/>
          <w:numId w:val="7"/>
        </w:numPr>
        <w:spacing w:line="276" w:lineRule="auto"/>
        <w:jc w:val="both"/>
        <w:rPr>
          <w:rFonts w:ascii="Arial" w:hAnsi="Arial" w:cs="Arial"/>
        </w:rPr>
      </w:pPr>
      <w:r w:rsidRPr="004A1E3A">
        <w:rPr>
          <w:rFonts w:ascii="Arial" w:hAnsi="Arial" w:cs="Arial"/>
        </w:rPr>
        <w:t xml:space="preserve">Cadastrar no(s) </w:t>
      </w:r>
      <w:r w:rsidR="0017605E" w:rsidRPr="004A1E3A">
        <w:rPr>
          <w:rFonts w:ascii="Arial" w:hAnsi="Arial" w:cs="Arial"/>
        </w:rPr>
        <w:t>bancos parceiros</w:t>
      </w:r>
      <w:r w:rsidR="00D97967" w:rsidRPr="004A1E3A">
        <w:rPr>
          <w:rFonts w:ascii="Arial" w:hAnsi="Arial" w:cs="Arial"/>
        </w:rPr>
        <w:t xml:space="preserve"> </w:t>
      </w:r>
      <w:r w:rsidRPr="004A1E3A">
        <w:rPr>
          <w:rFonts w:ascii="Arial" w:hAnsi="Arial" w:cs="Arial"/>
        </w:rPr>
        <w:t xml:space="preserve">(s), os empréstimos pela unidade de </w:t>
      </w:r>
      <w:r w:rsidR="0017605E" w:rsidRPr="004A1E3A">
        <w:rPr>
          <w:rFonts w:ascii="Arial" w:hAnsi="Arial" w:cs="Arial"/>
        </w:rPr>
        <w:t>crédito,</w:t>
      </w:r>
      <w:r w:rsidRPr="004A1E3A">
        <w:rPr>
          <w:rFonts w:ascii="Arial" w:hAnsi="Arial" w:cs="Arial"/>
        </w:rPr>
        <w:t xml:space="preserve"> no sistema </w:t>
      </w:r>
      <w:r w:rsidR="0017605E" w:rsidRPr="004A1E3A">
        <w:rPr>
          <w:rFonts w:ascii="Arial" w:hAnsi="Arial" w:cs="Arial"/>
        </w:rPr>
        <w:t>operacional,</w:t>
      </w:r>
      <w:r w:rsidRPr="004A1E3A">
        <w:rPr>
          <w:rFonts w:ascii="Arial" w:hAnsi="Arial" w:cs="Arial"/>
        </w:rPr>
        <w:t xml:space="preserve"> e pré-aprovados para validação do conselho de </w:t>
      </w:r>
      <w:r w:rsidR="0017605E" w:rsidRPr="004A1E3A">
        <w:rPr>
          <w:rFonts w:ascii="Arial" w:hAnsi="Arial" w:cs="Arial"/>
        </w:rPr>
        <w:t>administração.</w:t>
      </w:r>
      <w:r w:rsidRPr="004A1E3A">
        <w:rPr>
          <w:rFonts w:ascii="Arial" w:hAnsi="Arial" w:cs="Arial"/>
        </w:rPr>
        <w:t xml:space="preserve"> Posterior liberação dos empréstimos pelos diretores do conselho de administração por meio de senha e ou </w:t>
      </w:r>
      <w:r w:rsidR="00725156" w:rsidRPr="004A1E3A">
        <w:rPr>
          <w:rFonts w:ascii="Arial" w:hAnsi="Arial" w:cs="Arial"/>
        </w:rPr>
        <w:t>token</w:t>
      </w:r>
      <w:r w:rsidRPr="004A1E3A">
        <w:rPr>
          <w:rFonts w:ascii="Arial" w:hAnsi="Arial" w:cs="Arial"/>
        </w:rPr>
        <w:t xml:space="preserve"> </w:t>
      </w:r>
      <w:r w:rsidR="00725156" w:rsidRPr="004A1E3A">
        <w:rPr>
          <w:rFonts w:ascii="Arial" w:hAnsi="Arial" w:cs="Arial"/>
        </w:rPr>
        <w:t>pessoais (as</w:t>
      </w:r>
      <w:r w:rsidRPr="004A1E3A">
        <w:rPr>
          <w:rFonts w:ascii="Arial" w:hAnsi="Arial" w:cs="Arial"/>
        </w:rPr>
        <w:t xml:space="preserve"> liberações são sempre em conjunto por 2(dois) diretores conforme determina o estatuto social)</w:t>
      </w:r>
      <w:r w:rsidR="00725156" w:rsidRPr="004A1E3A">
        <w:rPr>
          <w:rFonts w:ascii="Arial" w:hAnsi="Arial" w:cs="Arial"/>
        </w:rPr>
        <w:t>;</w:t>
      </w:r>
    </w:p>
    <w:p w14:paraId="1C56A008" w14:textId="77777777" w:rsidR="00725156" w:rsidRPr="004A1E3A" w:rsidRDefault="00725156" w:rsidP="002E0400">
      <w:pPr>
        <w:pStyle w:val="NormalWeb"/>
        <w:numPr>
          <w:ilvl w:val="0"/>
          <w:numId w:val="7"/>
        </w:numPr>
        <w:spacing w:line="276" w:lineRule="auto"/>
        <w:jc w:val="both"/>
        <w:rPr>
          <w:rFonts w:ascii="Arial" w:hAnsi="Arial" w:cs="Arial"/>
        </w:rPr>
      </w:pPr>
      <w:r w:rsidRPr="004A1E3A">
        <w:rPr>
          <w:rFonts w:ascii="Arial" w:hAnsi="Arial" w:cs="Arial"/>
        </w:rPr>
        <w:t>Enviar as informações para desconto em folha de pagamentos dos empréstimos conforme os calendários informados pelas áreas de recurso humanos das empresas conveniadas;</w:t>
      </w:r>
    </w:p>
    <w:p w14:paraId="42461DD6" w14:textId="77777777" w:rsidR="00725156" w:rsidRPr="004A1E3A" w:rsidRDefault="00725156" w:rsidP="002E0400">
      <w:pPr>
        <w:pStyle w:val="NormalWeb"/>
        <w:numPr>
          <w:ilvl w:val="0"/>
          <w:numId w:val="7"/>
        </w:numPr>
        <w:spacing w:line="276" w:lineRule="auto"/>
        <w:jc w:val="both"/>
        <w:rPr>
          <w:rFonts w:ascii="Arial" w:hAnsi="Arial" w:cs="Arial"/>
        </w:rPr>
      </w:pPr>
      <w:r w:rsidRPr="004A1E3A">
        <w:rPr>
          <w:rFonts w:ascii="Arial" w:hAnsi="Arial" w:cs="Arial"/>
        </w:rPr>
        <w:t xml:space="preserve">Acompanhar o resultado do retorno da folha no final do </w:t>
      </w:r>
      <w:r w:rsidR="0017605E" w:rsidRPr="004A1E3A">
        <w:rPr>
          <w:rFonts w:ascii="Arial" w:hAnsi="Arial" w:cs="Arial"/>
        </w:rPr>
        <w:t>mês,</w:t>
      </w:r>
      <w:r w:rsidRPr="004A1E3A">
        <w:rPr>
          <w:rFonts w:ascii="Arial" w:hAnsi="Arial" w:cs="Arial"/>
        </w:rPr>
        <w:t xml:space="preserve"> checando as inconsistências e providenciando as devidas regularizações no sistema; </w:t>
      </w:r>
      <w:r w:rsidR="0017605E" w:rsidRPr="004A1E3A">
        <w:rPr>
          <w:rFonts w:ascii="Arial" w:hAnsi="Arial" w:cs="Arial"/>
        </w:rPr>
        <w:t>efetuar e controlar</w:t>
      </w:r>
      <w:r w:rsidRPr="004A1E3A">
        <w:rPr>
          <w:rFonts w:ascii="Arial" w:hAnsi="Arial" w:cs="Arial"/>
        </w:rPr>
        <w:t xml:space="preserve"> o processo de cobrança de parcelas vencidas de associados e ex-associados.</w:t>
      </w:r>
    </w:p>
    <w:p w14:paraId="16F366CC" w14:textId="77777777" w:rsidR="00241D21" w:rsidRPr="004A1E3A" w:rsidRDefault="00DC7DEF" w:rsidP="002E0400">
      <w:pPr>
        <w:pStyle w:val="NormalWeb"/>
        <w:numPr>
          <w:ilvl w:val="0"/>
          <w:numId w:val="19"/>
        </w:numPr>
        <w:spacing w:line="276" w:lineRule="auto"/>
        <w:jc w:val="both"/>
        <w:rPr>
          <w:rFonts w:ascii="Arial" w:hAnsi="Arial" w:cs="Arial"/>
        </w:rPr>
      </w:pPr>
      <w:r w:rsidRPr="004A1E3A">
        <w:rPr>
          <w:rFonts w:ascii="Arial" w:hAnsi="Arial" w:cs="Arial"/>
          <w:b/>
          <w:bCs/>
        </w:rPr>
        <w:t>AREA DE CRÉDITO</w:t>
      </w:r>
      <w:r w:rsidRPr="004A1E3A">
        <w:rPr>
          <w:rFonts w:ascii="Arial" w:hAnsi="Arial" w:cs="Arial"/>
        </w:rPr>
        <w:t>:</w:t>
      </w:r>
    </w:p>
    <w:p w14:paraId="12BB619A" w14:textId="77777777" w:rsidR="00FE7D29" w:rsidRPr="004A1E3A" w:rsidRDefault="00FE7D29" w:rsidP="002E0400">
      <w:pPr>
        <w:pStyle w:val="NormalWeb"/>
        <w:numPr>
          <w:ilvl w:val="0"/>
          <w:numId w:val="8"/>
        </w:numPr>
        <w:spacing w:line="276" w:lineRule="auto"/>
        <w:jc w:val="both"/>
        <w:rPr>
          <w:rFonts w:ascii="Arial" w:hAnsi="Arial" w:cs="Arial"/>
        </w:rPr>
      </w:pPr>
      <w:r w:rsidRPr="004A1E3A">
        <w:rPr>
          <w:rFonts w:ascii="Arial" w:hAnsi="Arial" w:cs="Arial"/>
        </w:rPr>
        <w:t>Analisar as operações de crédito;</w:t>
      </w:r>
    </w:p>
    <w:p w14:paraId="399BFAFB" w14:textId="77777777" w:rsidR="00FE7D29" w:rsidRPr="004A1E3A" w:rsidRDefault="00FE7D29" w:rsidP="002E0400">
      <w:pPr>
        <w:pStyle w:val="NormalWeb"/>
        <w:numPr>
          <w:ilvl w:val="0"/>
          <w:numId w:val="8"/>
        </w:numPr>
        <w:spacing w:line="276" w:lineRule="auto"/>
        <w:jc w:val="both"/>
        <w:rPr>
          <w:rFonts w:ascii="Arial" w:hAnsi="Arial" w:cs="Arial"/>
        </w:rPr>
      </w:pPr>
      <w:r w:rsidRPr="004A1E3A">
        <w:rPr>
          <w:rFonts w:ascii="Arial" w:hAnsi="Arial" w:cs="Arial"/>
        </w:rPr>
        <w:t xml:space="preserve">Repassar as </w:t>
      </w:r>
      <w:r w:rsidR="0017605E" w:rsidRPr="004A1E3A">
        <w:rPr>
          <w:rFonts w:ascii="Arial" w:hAnsi="Arial" w:cs="Arial"/>
        </w:rPr>
        <w:t>análises</w:t>
      </w:r>
      <w:r w:rsidRPr="004A1E3A">
        <w:rPr>
          <w:rFonts w:ascii="Arial" w:hAnsi="Arial" w:cs="Arial"/>
        </w:rPr>
        <w:t xml:space="preserve"> efetuadas para validação do conselho de administração;</w:t>
      </w:r>
    </w:p>
    <w:p w14:paraId="2FF84534" w14:textId="77777777" w:rsidR="00FE7D29" w:rsidRPr="004A1E3A" w:rsidRDefault="00FE7D29" w:rsidP="002E0400">
      <w:pPr>
        <w:pStyle w:val="NormalWeb"/>
        <w:numPr>
          <w:ilvl w:val="0"/>
          <w:numId w:val="8"/>
        </w:numPr>
        <w:spacing w:line="276" w:lineRule="auto"/>
        <w:jc w:val="both"/>
        <w:rPr>
          <w:rFonts w:ascii="Arial" w:hAnsi="Arial" w:cs="Arial"/>
        </w:rPr>
      </w:pPr>
      <w:r w:rsidRPr="004A1E3A">
        <w:rPr>
          <w:rFonts w:ascii="Arial" w:hAnsi="Arial" w:cs="Arial"/>
        </w:rPr>
        <w:t>Subsidiar o diretor responsável na avaliação do resultado do gerenciamento de risco de crédito;</w:t>
      </w:r>
    </w:p>
    <w:p w14:paraId="6283A372" w14:textId="77777777" w:rsidR="00FE7D29" w:rsidRPr="004A1E3A" w:rsidRDefault="00FE7D29" w:rsidP="002E0400">
      <w:pPr>
        <w:pStyle w:val="NormalWeb"/>
        <w:numPr>
          <w:ilvl w:val="0"/>
          <w:numId w:val="8"/>
        </w:numPr>
        <w:spacing w:line="276" w:lineRule="auto"/>
        <w:jc w:val="both"/>
        <w:rPr>
          <w:rFonts w:ascii="Arial" w:hAnsi="Arial" w:cs="Arial"/>
        </w:rPr>
      </w:pPr>
      <w:r w:rsidRPr="004A1E3A">
        <w:rPr>
          <w:rFonts w:ascii="Arial" w:hAnsi="Arial" w:cs="Arial"/>
        </w:rPr>
        <w:t xml:space="preserve">Supervisionar o processo de </w:t>
      </w:r>
      <w:r w:rsidR="00057B3A" w:rsidRPr="004A1E3A">
        <w:rPr>
          <w:rFonts w:ascii="Arial" w:hAnsi="Arial" w:cs="Arial"/>
        </w:rPr>
        <w:t>análise</w:t>
      </w:r>
      <w:r w:rsidRPr="004A1E3A">
        <w:rPr>
          <w:rFonts w:ascii="Arial" w:hAnsi="Arial" w:cs="Arial"/>
        </w:rPr>
        <w:t xml:space="preserve"> e concessão de </w:t>
      </w:r>
      <w:r w:rsidR="0060035A" w:rsidRPr="004A1E3A">
        <w:rPr>
          <w:rFonts w:ascii="Arial" w:hAnsi="Arial" w:cs="Arial"/>
        </w:rPr>
        <w:t>empréstimos;</w:t>
      </w:r>
    </w:p>
    <w:p w14:paraId="6F223829" w14:textId="77777777" w:rsidR="00057B3A" w:rsidRPr="004A1E3A" w:rsidRDefault="00057B3A" w:rsidP="002E0400">
      <w:pPr>
        <w:pStyle w:val="NormalWeb"/>
        <w:numPr>
          <w:ilvl w:val="0"/>
          <w:numId w:val="8"/>
        </w:numPr>
        <w:spacing w:line="276" w:lineRule="auto"/>
        <w:jc w:val="both"/>
        <w:rPr>
          <w:rFonts w:ascii="Arial" w:hAnsi="Arial" w:cs="Arial"/>
        </w:rPr>
      </w:pPr>
      <w:r w:rsidRPr="004A1E3A">
        <w:rPr>
          <w:rFonts w:ascii="Arial" w:hAnsi="Arial" w:cs="Arial"/>
        </w:rPr>
        <w:t>Pré-aprovar</w:t>
      </w:r>
      <w:r w:rsidR="00FE7D29" w:rsidRPr="004A1E3A">
        <w:rPr>
          <w:rFonts w:ascii="Arial" w:hAnsi="Arial" w:cs="Arial"/>
        </w:rPr>
        <w:t xml:space="preserve"> por meio de </w:t>
      </w:r>
      <w:r w:rsidR="0060035A" w:rsidRPr="004A1E3A">
        <w:rPr>
          <w:rFonts w:ascii="Arial" w:hAnsi="Arial" w:cs="Arial"/>
        </w:rPr>
        <w:t>análise</w:t>
      </w:r>
      <w:r w:rsidR="00FE7D29" w:rsidRPr="004A1E3A">
        <w:rPr>
          <w:rFonts w:ascii="Arial" w:hAnsi="Arial" w:cs="Arial"/>
        </w:rPr>
        <w:t xml:space="preserve"> </w:t>
      </w:r>
      <w:r w:rsidR="0060035A" w:rsidRPr="004A1E3A">
        <w:rPr>
          <w:rFonts w:ascii="Arial" w:hAnsi="Arial" w:cs="Arial"/>
        </w:rPr>
        <w:t>técnica,</w:t>
      </w:r>
      <w:r w:rsidR="00FE7D29" w:rsidRPr="004A1E3A">
        <w:rPr>
          <w:rFonts w:ascii="Arial" w:hAnsi="Arial" w:cs="Arial"/>
        </w:rPr>
        <w:t xml:space="preserve"> os empréstimos conforme </w:t>
      </w:r>
      <w:r w:rsidRPr="004A1E3A">
        <w:rPr>
          <w:rFonts w:ascii="Arial" w:hAnsi="Arial" w:cs="Arial"/>
        </w:rPr>
        <w:t>política</w:t>
      </w:r>
      <w:r w:rsidR="00FE7D29" w:rsidRPr="004A1E3A">
        <w:rPr>
          <w:rFonts w:ascii="Arial" w:hAnsi="Arial" w:cs="Arial"/>
        </w:rPr>
        <w:t xml:space="preserve"> de </w:t>
      </w:r>
      <w:r w:rsidR="0017605E" w:rsidRPr="004A1E3A">
        <w:rPr>
          <w:rFonts w:ascii="Arial" w:hAnsi="Arial" w:cs="Arial"/>
        </w:rPr>
        <w:t>crédito e</w:t>
      </w:r>
      <w:r w:rsidR="00FE7D29" w:rsidRPr="004A1E3A">
        <w:rPr>
          <w:rFonts w:ascii="Arial" w:hAnsi="Arial" w:cs="Arial"/>
        </w:rPr>
        <w:t xml:space="preserve"> regras </w:t>
      </w:r>
      <w:r w:rsidRPr="004A1E3A">
        <w:rPr>
          <w:rFonts w:ascii="Arial" w:hAnsi="Arial" w:cs="Arial"/>
        </w:rPr>
        <w:t>de negócios estabelecidas pela diretoria;</w:t>
      </w:r>
    </w:p>
    <w:p w14:paraId="0ED15E61" w14:textId="77777777" w:rsidR="00057B3A" w:rsidRPr="004A1E3A" w:rsidRDefault="00057B3A" w:rsidP="002E0400">
      <w:pPr>
        <w:pStyle w:val="NormalWeb"/>
        <w:numPr>
          <w:ilvl w:val="0"/>
          <w:numId w:val="8"/>
        </w:numPr>
        <w:spacing w:line="276" w:lineRule="auto"/>
        <w:jc w:val="both"/>
        <w:rPr>
          <w:rFonts w:ascii="Arial" w:hAnsi="Arial" w:cs="Arial"/>
        </w:rPr>
      </w:pPr>
      <w:r w:rsidRPr="004A1E3A">
        <w:rPr>
          <w:rFonts w:ascii="Arial" w:hAnsi="Arial" w:cs="Arial"/>
        </w:rPr>
        <w:t>Arquivamento dos contratos conforme determina a regulamentação legal.</w:t>
      </w:r>
    </w:p>
    <w:p w14:paraId="111E6EDB" w14:textId="77777777" w:rsidR="00ED4405" w:rsidRPr="004A1E3A" w:rsidRDefault="00FE7D29" w:rsidP="002E0400">
      <w:pPr>
        <w:pStyle w:val="NormalWeb"/>
        <w:spacing w:line="276" w:lineRule="auto"/>
        <w:ind w:left="360"/>
        <w:jc w:val="both"/>
        <w:rPr>
          <w:rFonts w:ascii="Arial" w:hAnsi="Arial" w:cs="Arial"/>
        </w:rPr>
      </w:pPr>
      <w:r w:rsidRPr="004A1E3A">
        <w:rPr>
          <w:rFonts w:ascii="Arial" w:hAnsi="Arial" w:cs="Arial"/>
        </w:rPr>
        <w:t xml:space="preserve"> </w:t>
      </w:r>
    </w:p>
    <w:p w14:paraId="578F8333" w14:textId="77777777" w:rsidR="00ED4405" w:rsidRPr="004A1E3A" w:rsidRDefault="00B75BA8" w:rsidP="002E0400">
      <w:pPr>
        <w:pStyle w:val="NormalWeb"/>
        <w:numPr>
          <w:ilvl w:val="0"/>
          <w:numId w:val="19"/>
        </w:numPr>
        <w:spacing w:line="276" w:lineRule="auto"/>
        <w:jc w:val="both"/>
        <w:rPr>
          <w:rFonts w:ascii="Arial" w:hAnsi="Arial" w:cs="Arial"/>
          <w:b/>
          <w:bCs/>
        </w:rPr>
      </w:pPr>
      <w:r w:rsidRPr="004A1E3A">
        <w:rPr>
          <w:rFonts w:ascii="Arial" w:hAnsi="Arial" w:cs="Arial"/>
          <w:b/>
          <w:bCs/>
        </w:rPr>
        <w:t>CONSELHO FISCAL:</w:t>
      </w:r>
    </w:p>
    <w:p w14:paraId="37A92BD8" w14:textId="77777777" w:rsidR="0034229F" w:rsidRPr="004A1E3A" w:rsidRDefault="0034229F" w:rsidP="002E0400">
      <w:pPr>
        <w:pStyle w:val="NormalWeb"/>
        <w:numPr>
          <w:ilvl w:val="0"/>
          <w:numId w:val="9"/>
        </w:numPr>
        <w:spacing w:line="276" w:lineRule="auto"/>
        <w:jc w:val="both"/>
        <w:rPr>
          <w:rFonts w:ascii="Arial" w:hAnsi="Arial" w:cs="Arial"/>
          <w:b/>
          <w:bCs/>
        </w:rPr>
      </w:pPr>
      <w:r w:rsidRPr="004A1E3A">
        <w:rPr>
          <w:rFonts w:ascii="Arial" w:hAnsi="Arial" w:cs="Arial"/>
        </w:rPr>
        <w:lastRenderedPageBreak/>
        <w:t xml:space="preserve">Avaliar a execução da </w:t>
      </w:r>
      <w:r w:rsidR="0017605E" w:rsidRPr="004A1E3A">
        <w:rPr>
          <w:rFonts w:ascii="Arial" w:hAnsi="Arial" w:cs="Arial"/>
        </w:rPr>
        <w:t>política</w:t>
      </w:r>
      <w:r w:rsidRPr="004A1E3A">
        <w:rPr>
          <w:rFonts w:ascii="Arial" w:hAnsi="Arial" w:cs="Arial"/>
        </w:rPr>
        <w:t xml:space="preserve"> de </w:t>
      </w:r>
      <w:r w:rsidR="00694026" w:rsidRPr="004A1E3A">
        <w:rPr>
          <w:rFonts w:ascii="Arial" w:hAnsi="Arial" w:cs="Arial"/>
        </w:rPr>
        <w:t>crédito</w:t>
      </w:r>
      <w:r w:rsidRPr="004A1E3A">
        <w:rPr>
          <w:rFonts w:ascii="Arial" w:hAnsi="Arial" w:cs="Arial"/>
        </w:rPr>
        <w:t xml:space="preserve"> no tocante ao processo de aprovação / </w:t>
      </w:r>
      <w:r w:rsidR="0017605E" w:rsidRPr="004A1E3A">
        <w:rPr>
          <w:rFonts w:ascii="Arial" w:hAnsi="Arial" w:cs="Arial"/>
        </w:rPr>
        <w:t>liberação,</w:t>
      </w:r>
      <w:r w:rsidRPr="004A1E3A">
        <w:rPr>
          <w:rFonts w:ascii="Arial" w:hAnsi="Arial" w:cs="Arial"/>
        </w:rPr>
        <w:t xml:space="preserve"> existência de </w:t>
      </w:r>
      <w:r w:rsidR="00694026" w:rsidRPr="004A1E3A">
        <w:rPr>
          <w:rFonts w:ascii="Arial" w:hAnsi="Arial" w:cs="Arial"/>
        </w:rPr>
        <w:t>exceções</w:t>
      </w:r>
      <w:r w:rsidRPr="004A1E3A">
        <w:rPr>
          <w:rFonts w:ascii="Arial" w:hAnsi="Arial" w:cs="Arial"/>
        </w:rPr>
        <w:t xml:space="preserve"> e a regularidade do recebimento dos créditos </w:t>
      </w:r>
      <w:r w:rsidR="00694026" w:rsidRPr="004A1E3A">
        <w:rPr>
          <w:rFonts w:ascii="Arial" w:hAnsi="Arial" w:cs="Arial"/>
        </w:rPr>
        <w:t>e a recuperação de créditos / inadimplentes</w:t>
      </w:r>
      <w:r w:rsidR="00694026" w:rsidRPr="004A1E3A">
        <w:rPr>
          <w:rFonts w:ascii="Arial" w:hAnsi="Arial" w:cs="Arial"/>
          <w:b/>
          <w:bCs/>
        </w:rPr>
        <w:t>.</w:t>
      </w:r>
    </w:p>
    <w:p w14:paraId="67141357" w14:textId="77777777" w:rsidR="00B75BA8" w:rsidRPr="004A1E3A" w:rsidRDefault="00B75BA8" w:rsidP="002E0400">
      <w:pPr>
        <w:pStyle w:val="NormalWeb"/>
        <w:numPr>
          <w:ilvl w:val="0"/>
          <w:numId w:val="19"/>
        </w:numPr>
        <w:spacing w:line="276" w:lineRule="auto"/>
        <w:jc w:val="both"/>
        <w:rPr>
          <w:rFonts w:ascii="Arial" w:hAnsi="Arial" w:cs="Arial"/>
          <w:b/>
          <w:bCs/>
        </w:rPr>
      </w:pPr>
      <w:r w:rsidRPr="004A1E3A">
        <w:rPr>
          <w:rFonts w:ascii="Arial" w:hAnsi="Arial" w:cs="Arial"/>
          <w:b/>
          <w:bCs/>
        </w:rPr>
        <w:t>AUDITORIAS:</w:t>
      </w:r>
    </w:p>
    <w:p w14:paraId="0836D503" w14:textId="77777777" w:rsidR="009644DF" w:rsidRPr="004A1E3A" w:rsidRDefault="009644DF" w:rsidP="002E0400">
      <w:pPr>
        <w:pStyle w:val="NormalWeb"/>
        <w:numPr>
          <w:ilvl w:val="0"/>
          <w:numId w:val="10"/>
        </w:numPr>
        <w:spacing w:line="276" w:lineRule="auto"/>
        <w:jc w:val="both"/>
        <w:rPr>
          <w:rFonts w:ascii="Arial" w:hAnsi="Arial" w:cs="Arial"/>
        </w:rPr>
      </w:pPr>
      <w:r w:rsidRPr="004A1E3A">
        <w:rPr>
          <w:rFonts w:ascii="Arial" w:hAnsi="Arial" w:cs="Arial"/>
        </w:rPr>
        <w:t xml:space="preserve">Revisar por amostragem, as operações de crédito concedidas visando validar todo o processo passando pela solicitação </w:t>
      </w:r>
      <w:r w:rsidR="0017605E" w:rsidRPr="004A1E3A">
        <w:rPr>
          <w:rFonts w:ascii="Arial" w:hAnsi="Arial" w:cs="Arial"/>
        </w:rPr>
        <w:t>análise</w:t>
      </w:r>
      <w:r w:rsidRPr="004A1E3A">
        <w:rPr>
          <w:rFonts w:ascii="Arial" w:hAnsi="Arial" w:cs="Arial"/>
        </w:rPr>
        <w:t>, aprovação conforme as alçadas, formalização e guarda dos instrumentos de crédito;</w:t>
      </w:r>
    </w:p>
    <w:p w14:paraId="3A9696DA" w14:textId="77777777" w:rsidR="009644DF" w:rsidRPr="004A1E3A" w:rsidRDefault="009644DF" w:rsidP="002E0400">
      <w:pPr>
        <w:pStyle w:val="NormalWeb"/>
        <w:numPr>
          <w:ilvl w:val="0"/>
          <w:numId w:val="10"/>
        </w:numPr>
        <w:spacing w:line="276" w:lineRule="auto"/>
        <w:jc w:val="both"/>
        <w:rPr>
          <w:rFonts w:ascii="Arial" w:hAnsi="Arial" w:cs="Arial"/>
        </w:rPr>
      </w:pPr>
      <w:r w:rsidRPr="004A1E3A">
        <w:rPr>
          <w:rFonts w:ascii="Arial" w:hAnsi="Arial" w:cs="Arial"/>
        </w:rPr>
        <w:t xml:space="preserve">Levar ao conhecimento da diretoria da </w:t>
      </w:r>
      <w:r w:rsidR="009074A0" w:rsidRPr="004A1E3A">
        <w:rPr>
          <w:rFonts w:ascii="Arial" w:hAnsi="Arial" w:cs="Arial"/>
        </w:rPr>
        <w:t>Cooferse,</w:t>
      </w:r>
      <w:r w:rsidRPr="004A1E3A">
        <w:rPr>
          <w:rFonts w:ascii="Arial" w:hAnsi="Arial" w:cs="Arial"/>
        </w:rPr>
        <w:t xml:space="preserve"> as inconsistências identificadas.</w:t>
      </w:r>
    </w:p>
    <w:p w14:paraId="3E25FCF7" w14:textId="77777777" w:rsidR="00B75BA8" w:rsidRPr="004A1E3A" w:rsidRDefault="00B75BA8" w:rsidP="002E0400">
      <w:pPr>
        <w:pStyle w:val="PargrafodaLista"/>
        <w:jc w:val="both"/>
        <w:rPr>
          <w:rFonts w:ascii="Arial" w:hAnsi="Arial" w:cs="Arial"/>
          <w:b/>
          <w:bCs/>
          <w:sz w:val="24"/>
          <w:szCs w:val="24"/>
        </w:rPr>
      </w:pPr>
    </w:p>
    <w:p w14:paraId="52666C6A" w14:textId="77777777" w:rsidR="00B75BA8" w:rsidRPr="004A1E3A" w:rsidRDefault="0017605E" w:rsidP="002E0400">
      <w:pPr>
        <w:pStyle w:val="NormalWeb"/>
        <w:numPr>
          <w:ilvl w:val="0"/>
          <w:numId w:val="19"/>
        </w:numPr>
        <w:spacing w:line="276" w:lineRule="auto"/>
        <w:jc w:val="both"/>
        <w:rPr>
          <w:rFonts w:ascii="Arial" w:hAnsi="Arial" w:cs="Arial"/>
          <w:b/>
          <w:bCs/>
        </w:rPr>
      </w:pPr>
      <w:r w:rsidRPr="004A1E3A">
        <w:rPr>
          <w:rFonts w:ascii="Arial" w:hAnsi="Arial" w:cs="Arial"/>
          <w:b/>
          <w:bCs/>
        </w:rPr>
        <w:t>POLÍTICA</w:t>
      </w:r>
      <w:r w:rsidR="00BE27CA" w:rsidRPr="004A1E3A">
        <w:rPr>
          <w:rFonts w:ascii="Arial" w:hAnsi="Arial" w:cs="Arial"/>
          <w:b/>
          <w:bCs/>
        </w:rPr>
        <w:t xml:space="preserve"> </w:t>
      </w:r>
      <w:r w:rsidR="00B75BA8" w:rsidRPr="004A1E3A">
        <w:rPr>
          <w:rFonts w:ascii="Arial" w:hAnsi="Arial" w:cs="Arial"/>
          <w:b/>
          <w:bCs/>
        </w:rPr>
        <w:t>DE CRÉDITO:</w:t>
      </w:r>
    </w:p>
    <w:p w14:paraId="3E5A12CC" w14:textId="77777777" w:rsidR="00B46268" w:rsidRPr="004A1E3A" w:rsidRDefault="00B46268" w:rsidP="002E0400">
      <w:pPr>
        <w:pStyle w:val="PargrafodaLista"/>
        <w:jc w:val="both"/>
        <w:rPr>
          <w:rFonts w:ascii="Arial" w:hAnsi="Arial" w:cs="Arial"/>
          <w:sz w:val="24"/>
          <w:szCs w:val="24"/>
        </w:rPr>
      </w:pPr>
      <w:r w:rsidRPr="004A1E3A">
        <w:rPr>
          <w:rFonts w:ascii="Arial" w:hAnsi="Arial" w:cs="Arial"/>
          <w:sz w:val="24"/>
          <w:szCs w:val="24"/>
        </w:rPr>
        <w:t xml:space="preserve">A referida </w:t>
      </w:r>
      <w:r w:rsidR="009D3E21" w:rsidRPr="004A1E3A">
        <w:rPr>
          <w:rFonts w:ascii="Arial" w:hAnsi="Arial" w:cs="Arial"/>
          <w:sz w:val="24"/>
          <w:szCs w:val="24"/>
        </w:rPr>
        <w:t>política</w:t>
      </w:r>
      <w:r w:rsidRPr="004A1E3A">
        <w:rPr>
          <w:rFonts w:ascii="Arial" w:hAnsi="Arial" w:cs="Arial"/>
          <w:sz w:val="24"/>
          <w:szCs w:val="24"/>
        </w:rPr>
        <w:t xml:space="preserve"> é </w:t>
      </w:r>
      <w:r w:rsidR="009D3E21" w:rsidRPr="004A1E3A">
        <w:rPr>
          <w:rFonts w:ascii="Arial" w:hAnsi="Arial" w:cs="Arial"/>
          <w:sz w:val="24"/>
          <w:szCs w:val="24"/>
        </w:rPr>
        <w:t>elaborada</w:t>
      </w:r>
      <w:r w:rsidRPr="004A1E3A">
        <w:rPr>
          <w:rFonts w:ascii="Arial" w:hAnsi="Arial" w:cs="Arial"/>
          <w:sz w:val="24"/>
          <w:szCs w:val="24"/>
        </w:rPr>
        <w:t xml:space="preserve"> e aprovada pela diretoria </w:t>
      </w:r>
      <w:r w:rsidR="009D3E21" w:rsidRPr="004A1E3A">
        <w:rPr>
          <w:rFonts w:ascii="Arial" w:hAnsi="Arial" w:cs="Arial"/>
          <w:sz w:val="24"/>
          <w:szCs w:val="24"/>
        </w:rPr>
        <w:t>administrativa.</w:t>
      </w:r>
    </w:p>
    <w:p w14:paraId="208FF25B" w14:textId="77777777" w:rsidR="00B46268" w:rsidRPr="004A1E3A" w:rsidRDefault="00B46268" w:rsidP="002E0400">
      <w:pPr>
        <w:pStyle w:val="PargrafodaLista"/>
        <w:jc w:val="both"/>
        <w:rPr>
          <w:rFonts w:ascii="Arial" w:hAnsi="Arial" w:cs="Arial"/>
          <w:sz w:val="24"/>
          <w:szCs w:val="24"/>
        </w:rPr>
      </w:pPr>
    </w:p>
    <w:p w14:paraId="4D514328" w14:textId="77777777" w:rsidR="00DF650E" w:rsidRPr="004A1E3A" w:rsidRDefault="00B46268" w:rsidP="002E0400">
      <w:pPr>
        <w:pStyle w:val="PargrafodaLista"/>
        <w:jc w:val="both"/>
        <w:rPr>
          <w:rFonts w:ascii="Arial" w:hAnsi="Arial" w:cs="Arial"/>
          <w:sz w:val="24"/>
          <w:szCs w:val="24"/>
        </w:rPr>
      </w:pPr>
      <w:r w:rsidRPr="004A1E3A">
        <w:rPr>
          <w:rFonts w:ascii="Arial" w:hAnsi="Arial" w:cs="Arial"/>
          <w:sz w:val="24"/>
          <w:szCs w:val="24"/>
        </w:rPr>
        <w:t xml:space="preserve">Possui um limite de crédito baseado no </w:t>
      </w:r>
      <w:r w:rsidR="009D3E21" w:rsidRPr="004A1E3A">
        <w:rPr>
          <w:rFonts w:ascii="Arial" w:hAnsi="Arial" w:cs="Arial"/>
          <w:sz w:val="24"/>
          <w:szCs w:val="24"/>
        </w:rPr>
        <w:t>compartimento</w:t>
      </w:r>
      <w:r w:rsidRPr="004A1E3A">
        <w:rPr>
          <w:rFonts w:ascii="Arial" w:hAnsi="Arial" w:cs="Arial"/>
          <w:sz w:val="24"/>
          <w:szCs w:val="24"/>
        </w:rPr>
        <w:t xml:space="preserve"> do cooperado , sendo permitida a liberação até o teto máximo de 30% da renda mensal , devendo ser considerados no </w:t>
      </w:r>
      <w:r w:rsidR="009D3E21" w:rsidRPr="004A1E3A">
        <w:rPr>
          <w:rFonts w:ascii="Arial" w:hAnsi="Arial" w:cs="Arial"/>
          <w:sz w:val="24"/>
          <w:szCs w:val="24"/>
        </w:rPr>
        <w:t>cálculo</w:t>
      </w:r>
      <w:r w:rsidRPr="004A1E3A">
        <w:rPr>
          <w:rFonts w:ascii="Arial" w:hAnsi="Arial" w:cs="Arial"/>
          <w:sz w:val="24"/>
          <w:szCs w:val="24"/>
        </w:rPr>
        <w:t xml:space="preserve"> , inclusive , </w:t>
      </w:r>
      <w:r w:rsidR="009D3E21" w:rsidRPr="004A1E3A">
        <w:rPr>
          <w:rFonts w:ascii="Arial" w:hAnsi="Arial" w:cs="Arial"/>
          <w:sz w:val="24"/>
          <w:szCs w:val="24"/>
        </w:rPr>
        <w:t>quaisquer</w:t>
      </w:r>
      <w:r w:rsidRPr="004A1E3A">
        <w:rPr>
          <w:rFonts w:ascii="Arial" w:hAnsi="Arial" w:cs="Arial"/>
          <w:sz w:val="24"/>
          <w:szCs w:val="24"/>
        </w:rPr>
        <w:t xml:space="preserve"> </w:t>
      </w:r>
      <w:r w:rsidR="009D3E21" w:rsidRPr="004A1E3A">
        <w:rPr>
          <w:rFonts w:ascii="Arial" w:hAnsi="Arial" w:cs="Arial"/>
          <w:sz w:val="24"/>
          <w:szCs w:val="24"/>
        </w:rPr>
        <w:t>adicionais</w:t>
      </w:r>
      <w:r w:rsidRPr="004A1E3A">
        <w:rPr>
          <w:rFonts w:ascii="Arial" w:hAnsi="Arial" w:cs="Arial"/>
          <w:sz w:val="24"/>
          <w:szCs w:val="24"/>
        </w:rPr>
        <w:t xml:space="preserve"> recebidos pelo associado </w:t>
      </w:r>
      <w:r w:rsidR="009D3E21" w:rsidRPr="004A1E3A">
        <w:rPr>
          <w:rFonts w:ascii="Arial" w:hAnsi="Arial" w:cs="Arial"/>
          <w:sz w:val="24"/>
          <w:szCs w:val="24"/>
        </w:rPr>
        <w:t>regulamente</w:t>
      </w:r>
      <w:r w:rsidRPr="004A1E3A">
        <w:rPr>
          <w:rFonts w:ascii="Arial" w:hAnsi="Arial" w:cs="Arial"/>
          <w:sz w:val="24"/>
          <w:szCs w:val="24"/>
        </w:rPr>
        <w:t xml:space="preserve"> </w:t>
      </w:r>
      <w:r w:rsidR="009D3E21" w:rsidRPr="004A1E3A">
        <w:rPr>
          <w:rFonts w:ascii="Arial" w:hAnsi="Arial" w:cs="Arial"/>
          <w:sz w:val="24"/>
          <w:szCs w:val="24"/>
        </w:rPr>
        <w:t>como: periculosidade</w:t>
      </w:r>
      <w:r w:rsidRPr="004A1E3A">
        <w:rPr>
          <w:rFonts w:ascii="Arial" w:hAnsi="Arial" w:cs="Arial"/>
          <w:sz w:val="24"/>
          <w:szCs w:val="24"/>
        </w:rPr>
        <w:t xml:space="preserve"> , horas de viagem, insalubridades , rendas extras , </w:t>
      </w:r>
      <w:r w:rsidR="009D3E21" w:rsidRPr="004A1E3A">
        <w:rPr>
          <w:rFonts w:ascii="Arial" w:hAnsi="Arial" w:cs="Arial"/>
          <w:sz w:val="24"/>
          <w:szCs w:val="24"/>
        </w:rPr>
        <w:t>etc.</w:t>
      </w:r>
      <w:r w:rsidR="00DF650E" w:rsidRPr="004A1E3A">
        <w:rPr>
          <w:rFonts w:ascii="Arial" w:hAnsi="Arial" w:cs="Arial"/>
          <w:sz w:val="24"/>
          <w:szCs w:val="24"/>
        </w:rPr>
        <w:t xml:space="preserve"> conselho de administração visa a mitigação dos riscos já que as modalidades de crédito , estão baseadas no Lei 10.820/ 2003, no que tange ao desconto máximo de parcelas em folha de pagamentos.</w:t>
      </w:r>
    </w:p>
    <w:p w14:paraId="418A34EA" w14:textId="77777777" w:rsidR="00DF650E" w:rsidRPr="004A1E3A" w:rsidRDefault="00DF650E" w:rsidP="002E0400">
      <w:pPr>
        <w:pStyle w:val="PargrafodaLista"/>
        <w:jc w:val="both"/>
        <w:rPr>
          <w:rFonts w:ascii="Arial" w:hAnsi="Arial" w:cs="Arial"/>
          <w:sz w:val="24"/>
          <w:szCs w:val="24"/>
        </w:rPr>
      </w:pPr>
    </w:p>
    <w:p w14:paraId="6E1CD79C" w14:textId="77777777" w:rsidR="00DF650E" w:rsidRPr="004A1E3A" w:rsidRDefault="00DF650E" w:rsidP="002E0400">
      <w:pPr>
        <w:pStyle w:val="PargrafodaLista"/>
        <w:jc w:val="both"/>
        <w:rPr>
          <w:rFonts w:ascii="Arial" w:hAnsi="Arial" w:cs="Arial"/>
          <w:sz w:val="24"/>
          <w:szCs w:val="24"/>
        </w:rPr>
      </w:pPr>
      <w:r w:rsidRPr="004A1E3A">
        <w:rPr>
          <w:rFonts w:ascii="Arial" w:hAnsi="Arial" w:cs="Arial"/>
          <w:sz w:val="24"/>
          <w:szCs w:val="24"/>
        </w:rPr>
        <w:t xml:space="preserve">Na liberação dos </w:t>
      </w:r>
      <w:r w:rsidR="009D3E21" w:rsidRPr="004A1E3A">
        <w:rPr>
          <w:rFonts w:ascii="Arial" w:hAnsi="Arial" w:cs="Arial"/>
          <w:sz w:val="24"/>
          <w:szCs w:val="24"/>
        </w:rPr>
        <w:t>empréstimos</w:t>
      </w:r>
      <w:r w:rsidRPr="004A1E3A">
        <w:rPr>
          <w:rFonts w:ascii="Arial" w:hAnsi="Arial" w:cs="Arial"/>
          <w:sz w:val="24"/>
          <w:szCs w:val="24"/>
        </w:rPr>
        <w:t xml:space="preserve"> a área operacional atendem aos critérios e </w:t>
      </w:r>
      <w:r w:rsidR="009D3E21" w:rsidRPr="004A1E3A">
        <w:rPr>
          <w:rFonts w:ascii="Arial" w:hAnsi="Arial" w:cs="Arial"/>
          <w:sz w:val="24"/>
          <w:szCs w:val="24"/>
        </w:rPr>
        <w:t>procedimentos,</w:t>
      </w:r>
      <w:r w:rsidRPr="004A1E3A">
        <w:rPr>
          <w:rFonts w:ascii="Arial" w:hAnsi="Arial" w:cs="Arial"/>
          <w:sz w:val="24"/>
          <w:szCs w:val="24"/>
        </w:rPr>
        <w:t xml:space="preserve"> definidos e documentados nas </w:t>
      </w:r>
      <w:r w:rsidR="009D3E21" w:rsidRPr="004A1E3A">
        <w:rPr>
          <w:rFonts w:ascii="Arial" w:hAnsi="Arial" w:cs="Arial"/>
          <w:sz w:val="24"/>
          <w:szCs w:val="24"/>
        </w:rPr>
        <w:t>características</w:t>
      </w:r>
      <w:r w:rsidRPr="004A1E3A">
        <w:rPr>
          <w:rFonts w:ascii="Arial" w:hAnsi="Arial" w:cs="Arial"/>
          <w:sz w:val="24"/>
          <w:szCs w:val="24"/>
        </w:rPr>
        <w:t xml:space="preserve"> de operações com </w:t>
      </w:r>
      <w:r w:rsidR="0017605E" w:rsidRPr="004A1E3A">
        <w:rPr>
          <w:rFonts w:ascii="Arial" w:hAnsi="Arial" w:cs="Arial"/>
          <w:sz w:val="24"/>
          <w:szCs w:val="24"/>
        </w:rPr>
        <w:t>crédito</w:t>
      </w:r>
      <w:r w:rsidRPr="004A1E3A">
        <w:rPr>
          <w:rFonts w:ascii="Arial" w:hAnsi="Arial" w:cs="Arial"/>
          <w:sz w:val="24"/>
          <w:szCs w:val="24"/>
        </w:rPr>
        <w:t xml:space="preserve"> </w:t>
      </w:r>
      <w:r w:rsidR="009D3E21" w:rsidRPr="004A1E3A">
        <w:rPr>
          <w:rFonts w:ascii="Arial" w:hAnsi="Arial" w:cs="Arial"/>
          <w:sz w:val="24"/>
          <w:szCs w:val="24"/>
        </w:rPr>
        <w:t>consignado</w:t>
      </w:r>
      <w:r w:rsidRPr="004A1E3A">
        <w:rPr>
          <w:rFonts w:ascii="Arial" w:hAnsi="Arial" w:cs="Arial"/>
          <w:sz w:val="24"/>
          <w:szCs w:val="24"/>
        </w:rPr>
        <w:t xml:space="preserve"> suportados pelo apoio da área de recursos humanos das empresas coligadas a </w:t>
      </w:r>
      <w:r w:rsidR="009D3E21" w:rsidRPr="004A1E3A">
        <w:rPr>
          <w:rFonts w:ascii="Arial" w:hAnsi="Arial" w:cs="Arial"/>
          <w:sz w:val="24"/>
          <w:szCs w:val="24"/>
        </w:rPr>
        <w:t>Cooferse</w:t>
      </w:r>
      <w:r w:rsidRPr="004A1E3A">
        <w:rPr>
          <w:rFonts w:ascii="Arial" w:hAnsi="Arial" w:cs="Arial"/>
          <w:sz w:val="24"/>
          <w:szCs w:val="24"/>
        </w:rPr>
        <w:t>.</w:t>
      </w:r>
      <w:r w:rsidR="009D3E21" w:rsidRPr="004A1E3A">
        <w:rPr>
          <w:rFonts w:ascii="Arial" w:hAnsi="Arial" w:cs="Arial"/>
          <w:sz w:val="24"/>
          <w:szCs w:val="24"/>
        </w:rPr>
        <w:t xml:space="preserve"> Compõe</w:t>
      </w:r>
      <w:r w:rsidRPr="004A1E3A">
        <w:rPr>
          <w:rFonts w:ascii="Arial" w:hAnsi="Arial" w:cs="Arial"/>
          <w:sz w:val="24"/>
          <w:szCs w:val="24"/>
        </w:rPr>
        <w:t xml:space="preserve"> o processo:</w:t>
      </w:r>
    </w:p>
    <w:p w14:paraId="63887D5F" w14:textId="77777777" w:rsidR="00DF650E" w:rsidRPr="004A1E3A" w:rsidRDefault="00DF650E" w:rsidP="002E0400">
      <w:pPr>
        <w:pStyle w:val="PargrafodaLista"/>
        <w:jc w:val="both"/>
        <w:rPr>
          <w:rFonts w:ascii="Arial" w:hAnsi="Arial" w:cs="Arial"/>
          <w:sz w:val="24"/>
          <w:szCs w:val="24"/>
        </w:rPr>
      </w:pPr>
    </w:p>
    <w:p w14:paraId="063E8F8A" w14:textId="77777777" w:rsidR="00DF650E" w:rsidRPr="004A1E3A" w:rsidRDefault="0017605E" w:rsidP="002E0400">
      <w:pPr>
        <w:pStyle w:val="PargrafodaLista"/>
        <w:numPr>
          <w:ilvl w:val="0"/>
          <w:numId w:val="11"/>
        </w:numPr>
        <w:jc w:val="both"/>
        <w:rPr>
          <w:rFonts w:ascii="Arial" w:hAnsi="Arial" w:cs="Arial"/>
          <w:sz w:val="24"/>
          <w:szCs w:val="24"/>
        </w:rPr>
      </w:pPr>
      <w:r w:rsidRPr="004A1E3A">
        <w:rPr>
          <w:rFonts w:ascii="Arial" w:hAnsi="Arial" w:cs="Arial"/>
          <w:sz w:val="24"/>
          <w:szCs w:val="24"/>
        </w:rPr>
        <w:t>Análise</w:t>
      </w:r>
      <w:r w:rsidR="00DF650E" w:rsidRPr="004A1E3A">
        <w:rPr>
          <w:rFonts w:ascii="Arial" w:hAnsi="Arial" w:cs="Arial"/>
          <w:sz w:val="24"/>
          <w:szCs w:val="24"/>
        </w:rPr>
        <w:t xml:space="preserve"> </w:t>
      </w:r>
      <w:r w:rsidR="009D3E21" w:rsidRPr="004A1E3A">
        <w:rPr>
          <w:rFonts w:ascii="Arial" w:hAnsi="Arial" w:cs="Arial"/>
          <w:sz w:val="24"/>
          <w:szCs w:val="24"/>
        </w:rPr>
        <w:t>prévia,</w:t>
      </w:r>
      <w:r w:rsidR="00DF650E" w:rsidRPr="004A1E3A">
        <w:rPr>
          <w:rFonts w:ascii="Arial" w:hAnsi="Arial" w:cs="Arial"/>
          <w:sz w:val="24"/>
          <w:szCs w:val="24"/>
        </w:rPr>
        <w:t xml:space="preserve"> realização e repactuação de operações sujeitas ao risco de crédito;</w:t>
      </w:r>
    </w:p>
    <w:p w14:paraId="2915556F" w14:textId="77777777" w:rsidR="009D3E21" w:rsidRPr="004A1E3A" w:rsidRDefault="00DF650E" w:rsidP="002E0400">
      <w:pPr>
        <w:pStyle w:val="PargrafodaLista"/>
        <w:numPr>
          <w:ilvl w:val="0"/>
          <w:numId w:val="11"/>
        </w:numPr>
        <w:jc w:val="both"/>
        <w:rPr>
          <w:rFonts w:ascii="Arial" w:hAnsi="Arial" w:cs="Arial"/>
          <w:sz w:val="24"/>
          <w:szCs w:val="24"/>
        </w:rPr>
      </w:pPr>
      <w:r w:rsidRPr="004A1E3A">
        <w:rPr>
          <w:rFonts w:ascii="Arial" w:hAnsi="Arial" w:cs="Arial"/>
          <w:sz w:val="24"/>
          <w:szCs w:val="24"/>
        </w:rPr>
        <w:t>Coleta de documentação das informações necessárias para a compreensão</w:t>
      </w:r>
      <w:r w:rsidR="009D3E21" w:rsidRPr="004A1E3A">
        <w:rPr>
          <w:rFonts w:ascii="Arial" w:hAnsi="Arial" w:cs="Arial"/>
          <w:sz w:val="24"/>
          <w:szCs w:val="24"/>
        </w:rPr>
        <w:t xml:space="preserve"> do risco de crédito relacionados nas operações;</w:t>
      </w:r>
    </w:p>
    <w:p w14:paraId="327B54EC" w14:textId="26D51FC8" w:rsidR="009D3E21" w:rsidRPr="004A1E3A" w:rsidRDefault="009D3E21" w:rsidP="002E0400">
      <w:pPr>
        <w:pStyle w:val="PargrafodaLista"/>
        <w:numPr>
          <w:ilvl w:val="0"/>
          <w:numId w:val="11"/>
        </w:numPr>
        <w:jc w:val="both"/>
        <w:rPr>
          <w:rFonts w:ascii="Arial" w:hAnsi="Arial" w:cs="Arial"/>
          <w:sz w:val="24"/>
          <w:szCs w:val="24"/>
        </w:rPr>
      </w:pPr>
      <w:r w:rsidRPr="004A1E3A">
        <w:rPr>
          <w:rFonts w:ascii="Arial" w:hAnsi="Arial" w:cs="Arial"/>
          <w:sz w:val="24"/>
          <w:szCs w:val="24"/>
        </w:rPr>
        <w:t xml:space="preserve">Detecção de indícios e adoção de providencias relativas </w:t>
      </w:r>
      <w:proofErr w:type="gramStart"/>
      <w:r w:rsidR="002E0400" w:rsidRPr="004A1E3A">
        <w:rPr>
          <w:rFonts w:ascii="Arial" w:hAnsi="Arial" w:cs="Arial"/>
          <w:sz w:val="24"/>
          <w:szCs w:val="24"/>
        </w:rPr>
        <w:t>a</w:t>
      </w:r>
      <w:proofErr w:type="gramEnd"/>
      <w:r w:rsidRPr="004A1E3A">
        <w:rPr>
          <w:rFonts w:ascii="Arial" w:hAnsi="Arial" w:cs="Arial"/>
          <w:sz w:val="24"/>
          <w:szCs w:val="24"/>
        </w:rPr>
        <w:t xml:space="preserve"> deterioração da qualidade creditícia da contraparte;</w:t>
      </w:r>
    </w:p>
    <w:p w14:paraId="4075B428" w14:textId="77777777" w:rsidR="009D3E21" w:rsidRPr="004A1E3A" w:rsidRDefault="009D3E21" w:rsidP="002E0400">
      <w:pPr>
        <w:pStyle w:val="PargrafodaLista"/>
        <w:numPr>
          <w:ilvl w:val="0"/>
          <w:numId w:val="11"/>
        </w:numPr>
        <w:jc w:val="both"/>
        <w:rPr>
          <w:rFonts w:ascii="Arial" w:hAnsi="Arial" w:cs="Arial"/>
          <w:sz w:val="24"/>
          <w:szCs w:val="24"/>
        </w:rPr>
      </w:pPr>
      <w:r w:rsidRPr="004A1E3A">
        <w:rPr>
          <w:rFonts w:ascii="Arial" w:hAnsi="Arial" w:cs="Arial"/>
          <w:sz w:val="24"/>
          <w:szCs w:val="24"/>
        </w:rPr>
        <w:t>Cobrança e recebimento de créditos.</w:t>
      </w:r>
      <w:r w:rsidR="00DF650E" w:rsidRPr="004A1E3A">
        <w:rPr>
          <w:rFonts w:ascii="Arial" w:hAnsi="Arial" w:cs="Arial"/>
          <w:sz w:val="24"/>
          <w:szCs w:val="24"/>
        </w:rPr>
        <w:t xml:space="preserve"> </w:t>
      </w:r>
      <w:r w:rsidR="00B46268" w:rsidRPr="004A1E3A">
        <w:rPr>
          <w:rFonts w:ascii="Arial" w:hAnsi="Arial" w:cs="Arial"/>
          <w:sz w:val="24"/>
          <w:szCs w:val="24"/>
        </w:rPr>
        <w:t xml:space="preserve">  </w:t>
      </w:r>
    </w:p>
    <w:p w14:paraId="7E8D34E0" w14:textId="77777777" w:rsidR="00B75BA8" w:rsidRPr="004A1E3A" w:rsidRDefault="00B46268" w:rsidP="002E0400">
      <w:pPr>
        <w:pStyle w:val="PargrafodaLista"/>
        <w:jc w:val="both"/>
        <w:rPr>
          <w:rFonts w:ascii="Arial" w:hAnsi="Arial" w:cs="Arial"/>
          <w:sz w:val="24"/>
          <w:szCs w:val="24"/>
        </w:rPr>
      </w:pPr>
      <w:r w:rsidRPr="004A1E3A">
        <w:rPr>
          <w:rFonts w:ascii="Arial" w:hAnsi="Arial" w:cs="Arial"/>
          <w:sz w:val="24"/>
          <w:szCs w:val="24"/>
        </w:rPr>
        <w:t xml:space="preserve"> </w:t>
      </w:r>
    </w:p>
    <w:p w14:paraId="0A32671F" w14:textId="77777777" w:rsidR="00B46268" w:rsidRPr="004A1E3A" w:rsidRDefault="00B46268" w:rsidP="002E0400">
      <w:pPr>
        <w:pStyle w:val="PargrafodaLista"/>
        <w:jc w:val="both"/>
        <w:rPr>
          <w:rFonts w:ascii="Arial" w:hAnsi="Arial" w:cs="Arial"/>
          <w:sz w:val="24"/>
          <w:szCs w:val="24"/>
        </w:rPr>
      </w:pPr>
    </w:p>
    <w:p w14:paraId="4AAAB98C" w14:textId="77777777" w:rsidR="00B75BA8" w:rsidRPr="004A1E3A" w:rsidRDefault="00B75BA8" w:rsidP="002E0400">
      <w:pPr>
        <w:pStyle w:val="NormalWeb"/>
        <w:numPr>
          <w:ilvl w:val="0"/>
          <w:numId w:val="19"/>
        </w:numPr>
        <w:spacing w:line="276" w:lineRule="auto"/>
        <w:jc w:val="both"/>
        <w:rPr>
          <w:rFonts w:ascii="Arial" w:hAnsi="Arial" w:cs="Arial"/>
          <w:b/>
          <w:bCs/>
        </w:rPr>
      </w:pPr>
      <w:r w:rsidRPr="004A1E3A">
        <w:rPr>
          <w:rFonts w:ascii="Arial" w:hAnsi="Arial" w:cs="Arial"/>
          <w:b/>
          <w:bCs/>
        </w:rPr>
        <w:t>GERENCIAMENTO DE RISCO DE CRÉDITO:</w:t>
      </w:r>
    </w:p>
    <w:p w14:paraId="129D0CEC" w14:textId="77777777" w:rsidR="00764689" w:rsidRPr="004A1E3A" w:rsidRDefault="00764689" w:rsidP="002E0400">
      <w:pPr>
        <w:pStyle w:val="NormalWeb"/>
        <w:spacing w:line="276" w:lineRule="auto"/>
        <w:jc w:val="both"/>
        <w:rPr>
          <w:rFonts w:ascii="Arial" w:hAnsi="Arial" w:cs="Arial"/>
        </w:rPr>
      </w:pPr>
      <w:r w:rsidRPr="004A1E3A">
        <w:rPr>
          <w:rFonts w:ascii="Arial" w:hAnsi="Arial" w:cs="Arial"/>
        </w:rPr>
        <w:t>Para fins de gerenciamento do risco de crédito, considera-se conforme resolução do Conselho Monetário Nacional - CMN nº 4.606/17:</w:t>
      </w:r>
    </w:p>
    <w:p w14:paraId="2E058424" w14:textId="77777777" w:rsidR="00764689" w:rsidRPr="004A1E3A" w:rsidRDefault="00764689" w:rsidP="002E0400">
      <w:pPr>
        <w:pStyle w:val="NormalWeb"/>
        <w:numPr>
          <w:ilvl w:val="0"/>
          <w:numId w:val="12"/>
        </w:numPr>
        <w:spacing w:line="276" w:lineRule="auto"/>
        <w:jc w:val="both"/>
        <w:rPr>
          <w:rFonts w:ascii="Arial" w:hAnsi="Arial" w:cs="Arial"/>
        </w:rPr>
      </w:pPr>
      <w:r w:rsidRPr="004A1E3A">
        <w:rPr>
          <w:rFonts w:ascii="Arial" w:hAnsi="Arial" w:cs="Arial"/>
        </w:rPr>
        <w:t>Contraparte: o tomador de recursos, no caso, o associado, o garantidor e o emissor de título ou valor imobiliário adquirido (aplicações financeiras em outras instituições); e</w:t>
      </w:r>
    </w:p>
    <w:p w14:paraId="24AB1AB8" w14:textId="391C29D6" w:rsidR="00764689" w:rsidRPr="004A1E3A" w:rsidRDefault="00764689" w:rsidP="002E0400">
      <w:pPr>
        <w:pStyle w:val="NormalWeb"/>
        <w:numPr>
          <w:ilvl w:val="0"/>
          <w:numId w:val="12"/>
        </w:numPr>
        <w:spacing w:line="276" w:lineRule="auto"/>
        <w:jc w:val="both"/>
        <w:rPr>
          <w:rFonts w:ascii="Arial" w:hAnsi="Arial" w:cs="Arial"/>
        </w:rPr>
      </w:pPr>
      <w:r w:rsidRPr="004A1E3A">
        <w:rPr>
          <w:rFonts w:ascii="Arial" w:hAnsi="Arial" w:cs="Arial"/>
        </w:rPr>
        <w:lastRenderedPageBreak/>
        <w:t xml:space="preserve">Restruturação de Instrumentos </w:t>
      </w:r>
      <w:r w:rsidR="00A26984" w:rsidRPr="004A1E3A">
        <w:rPr>
          <w:rFonts w:ascii="Arial" w:hAnsi="Arial" w:cs="Arial"/>
        </w:rPr>
        <w:t>Financeiros: renegociação</w:t>
      </w:r>
      <w:r w:rsidRPr="004A1E3A">
        <w:rPr>
          <w:rFonts w:ascii="Arial" w:hAnsi="Arial" w:cs="Arial"/>
        </w:rPr>
        <w:t xml:space="preserve"> que implique na concessão de vantagens a contraparte </w:t>
      </w:r>
      <w:r w:rsidR="00A26984" w:rsidRPr="004A1E3A">
        <w:rPr>
          <w:rFonts w:ascii="Arial" w:hAnsi="Arial" w:cs="Arial"/>
        </w:rPr>
        <w:t xml:space="preserve">em decorrência da </w:t>
      </w:r>
      <w:r w:rsidR="002E0400" w:rsidRPr="004A1E3A">
        <w:rPr>
          <w:rFonts w:ascii="Arial" w:hAnsi="Arial" w:cs="Arial"/>
        </w:rPr>
        <w:t>deterioração</w:t>
      </w:r>
      <w:r w:rsidR="00A26984" w:rsidRPr="004A1E3A">
        <w:rPr>
          <w:rFonts w:ascii="Arial" w:hAnsi="Arial" w:cs="Arial"/>
        </w:rPr>
        <w:t xml:space="preserve"> da sua qualidade creditícia ou da qualidade do interveniente </w:t>
      </w:r>
      <w:r w:rsidR="006E7DC0" w:rsidRPr="004A1E3A">
        <w:rPr>
          <w:rFonts w:ascii="Arial" w:hAnsi="Arial" w:cs="Arial"/>
        </w:rPr>
        <w:t>(ocorre</w:t>
      </w:r>
      <w:r w:rsidR="00A26984" w:rsidRPr="004A1E3A">
        <w:rPr>
          <w:rFonts w:ascii="Arial" w:hAnsi="Arial" w:cs="Arial"/>
        </w:rPr>
        <w:t xml:space="preserve"> quando o associado realiza procedimentos de acordo judicial ou </w:t>
      </w:r>
      <w:r w:rsidR="0017605E" w:rsidRPr="004A1E3A">
        <w:rPr>
          <w:rFonts w:ascii="Arial" w:hAnsi="Arial" w:cs="Arial"/>
        </w:rPr>
        <w:t>extrajudicial</w:t>
      </w:r>
      <w:r w:rsidR="006E7DC0" w:rsidRPr="004A1E3A">
        <w:rPr>
          <w:rFonts w:ascii="Arial" w:hAnsi="Arial" w:cs="Arial"/>
        </w:rPr>
        <w:t>)</w:t>
      </w:r>
    </w:p>
    <w:p w14:paraId="532CBCD0" w14:textId="77777777" w:rsidR="00B75BA8" w:rsidRPr="004A1E3A" w:rsidRDefault="00B75BA8" w:rsidP="002E0400">
      <w:pPr>
        <w:pStyle w:val="NormalWeb"/>
        <w:numPr>
          <w:ilvl w:val="0"/>
          <w:numId w:val="19"/>
        </w:numPr>
        <w:spacing w:line="276" w:lineRule="auto"/>
        <w:jc w:val="both"/>
        <w:rPr>
          <w:rFonts w:ascii="Arial" w:hAnsi="Arial" w:cs="Arial"/>
          <w:b/>
          <w:bCs/>
        </w:rPr>
      </w:pPr>
      <w:r w:rsidRPr="004A1E3A">
        <w:rPr>
          <w:rFonts w:ascii="Arial" w:hAnsi="Arial" w:cs="Arial"/>
          <w:b/>
          <w:bCs/>
        </w:rPr>
        <w:t>APLICAÇÕES FINANCEIRAS:</w:t>
      </w:r>
    </w:p>
    <w:p w14:paraId="76546BB3" w14:textId="77777777" w:rsidR="00D17535" w:rsidRPr="004A1E3A" w:rsidRDefault="00D17535" w:rsidP="002E0400">
      <w:pPr>
        <w:pStyle w:val="NormalWeb"/>
        <w:spacing w:line="276" w:lineRule="auto"/>
        <w:jc w:val="both"/>
        <w:rPr>
          <w:rFonts w:ascii="Arial" w:hAnsi="Arial" w:cs="Arial"/>
        </w:rPr>
      </w:pPr>
      <w:r w:rsidRPr="004A1E3A">
        <w:rPr>
          <w:rFonts w:ascii="Arial" w:hAnsi="Arial" w:cs="Arial"/>
        </w:rPr>
        <w:t xml:space="preserve">Por estarem sujeitos ao risco de crédito, os títulos ou valores mobiliários adquiridos e contabilizados como aplicações financeiras, sempre serão realizados junto a instituições de primeira linha, com liquidez imediata, curto prazo e renda </w:t>
      </w:r>
      <w:r w:rsidR="0017605E" w:rsidRPr="004A1E3A">
        <w:rPr>
          <w:rFonts w:ascii="Arial" w:hAnsi="Arial" w:cs="Arial"/>
        </w:rPr>
        <w:t>fixa.</w:t>
      </w:r>
      <w:r w:rsidRPr="004A1E3A">
        <w:rPr>
          <w:rFonts w:ascii="Arial" w:hAnsi="Arial" w:cs="Arial"/>
        </w:rPr>
        <w:t xml:space="preserve"> A princípio, os investimentos serão indicados pelos gerentes daquelas instituições, validados pelo financeiro da Cooferse e levados para aprovação da diretoria, para que sejam efetivados. Deve ser considerado o limite de exposição ao risco conforme Resolução CMN nº 4.677/18.</w:t>
      </w:r>
    </w:p>
    <w:p w14:paraId="1FB4A0B3" w14:textId="77777777" w:rsidR="00B31E15" w:rsidRPr="004A1E3A" w:rsidRDefault="00B31E15" w:rsidP="002E0400">
      <w:pPr>
        <w:pStyle w:val="NormalWeb"/>
        <w:spacing w:line="276" w:lineRule="auto"/>
        <w:jc w:val="both"/>
        <w:rPr>
          <w:rFonts w:ascii="Arial" w:hAnsi="Arial" w:cs="Arial"/>
        </w:rPr>
      </w:pPr>
    </w:p>
    <w:p w14:paraId="6F85B171" w14:textId="77777777" w:rsidR="00B75BA8" w:rsidRPr="004A1E3A" w:rsidRDefault="00303566" w:rsidP="002E0400">
      <w:pPr>
        <w:pStyle w:val="NormalWeb"/>
        <w:numPr>
          <w:ilvl w:val="0"/>
          <w:numId w:val="19"/>
        </w:numPr>
        <w:spacing w:line="276" w:lineRule="auto"/>
        <w:jc w:val="both"/>
        <w:rPr>
          <w:rFonts w:ascii="Arial" w:hAnsi="Arial" w:cs="Arial"/>
          <w:b/>
          <w:bCs/>
        </w:rPr>
      </w:pPr>
      <w:r w:rsidRPr="004A1E3A">
        <w:rPr>
          <w:rFonts w:ascii="Arial" w:hAnsi="Arial" w:cs="Arial"/>
          <w:b/>
          <w:bCs/>
        </w:rPr>
        <w:t>OPERAÇÕES DE CRÉDITO:</w:t>
      </w:r>
    </w:p>
    <w:p w14:paraId="76F521A7" w14:textId="77777777" w:rsidR="00303566" w:rsidRPr="004A1E3A" w:rsidRDefault="00303566" w:rsidP="002E0400">
      <w:pPr>
        <w:pStyle w:val="NormalWeb"/>
        <w:spacing w:line="276" w:lineRule="auto"/>
        <w:jc w:val="both"/>
        <w:rPr>
          <w:rFonts w:ascii="Arial" w:hAnsi="Arial" w:cs="Arial"/>
        </w:rPr>
      </w:pPr>
      <w:r w:rsidRPr="004A1E3A">
        <w:rPr>
          <w:rFonts w:ascii="Arial" w:hAnsi="Arial" w:cs="Arial"/>
        </w:rPr>
        <w:t xml:space="preserve">A </w:t>
      </w:r>
      <w:r w:rsidR="000C4B2C" w:rsidRPr="004A1E3A">
        <w:rPr>
          <w:rFonts w:ascii="Arial" w:hAnsi="Arial" w:cs="Arial"/>
        </w:rPr>
        <w:t>política</w:t>
      </w:r>
      <w:r w:rsidRPr="004A1E3A">
        <w:rPr>
          <w:rFonts w:ascii="Arial" w:hAnsi="Arial" w:cs="Arial"/>
        </w:rPr>
        <w:t xml:space="preserve"> de crédito </w:t>
      </w:r>
      <w:r w:rsidR="00231D19" w:rsidRPr="004A1E3A">
        <w:rPr>
          <w:rFonts w:ascii="Arial" w:hAnsi="Arial" w:cs="Arial"/>
        </w:rPr>
        <w:t xml:space="preserve">adotada pela </w:t>
      </w:r>
      <w:r w:rsidR="001470FE" w:rsidRPr="004A1E3A">
        <w:rPr>
          <w:rFonts w:ascii="Arial" w:hAnsi="Arial" w:cs="Arial"/>
        </w:rPr>
        <w:t>Cooferse,</w:t>
      </w:r>
      <w:r w:rsidR="00231D19" w:rsidRPr="004A1E3A">
        <w:rPr>
          <w:rFonts w:ascii="Arial" w:hAnsi="Arial" w:cs="Arial"/>
        </w:rPr>
        <w:t xml:space="preserve"> além de atentar aos níveis de riscos </w:t>
      </w:r>
      <w:r w:rsidR="001470FE" w:rsidRPr="004A1E3A">
        <w:rPr>
          <w:rFonts w:ascii="Arial" w:hAnsi="Arial" w:cs="Arial"/>
        </w:rPr>
        <w:t>operacionais,</w:t>
      </w:r>
      <w:r w:rsidR="00231D19" w:rsidRPr="004A1E3A">
        <w:rPr>
          <w:rFonts w:ascii="Arial" w:hAnsi="Arial" w:cs="Arial"/>
        </w:rPr>
        <w:t xml:space="preserve"> preocupam-se também com os limites máximos de concentração dos percentuais de comprometimento do patrimônio de referência (PR), mesmo tendo ciência da diversificação da carteira de </w:t>
      </w:r>
      <w:r w:rsidR="001470FE" w:rsidRPr="004A1E3A">
        <w:rPr>
          <w:rFonts w:ascii="Arial" w:hAnsi="Arial" w:cs="Arial"/>
        </w:rPr>
        <w:t>crédito,</w:t>
      </w:r>
      <w:r w:rsidR="00231D19" w:rsidRPr="004A1E3A">
        <w:rPr>
          <w:rFonts w:ascii="Arial" w:hAnsi="Arial" w:cs="Arial"/>
        </w:rPr>
        <w:t xml:space="preserve"> do processo de análise de </w:t>
      </w:r>
      <w:r w:rsidR="0017605E" w:rsidRPr="004A1E3A">
        <w:rPr>
          <w:rFonts w:ascii="Arial" w:hAnsi="Arial" w:cs="Arial"/>
        </w:rPr>
        <w:t>crédito</w:t>
      </w:r>
      <w:r w:rsidR="00231D19" w:rsidRPr="004A1E3A">
        <w:rPr>
          <w:rFonts w:ascii="Arial" w:hAnsi="Arial" w:cs="Arial"/>
        </w:rPr>
        <w:t xml:space="preserve"> e deferimento de operações de auditoria dessas </w:t>
      </w:r>
      <w:r w:rsidR="001470FE" w:rsidRPr="004A1E3A">
        <w:rPr>
          <w:rFonts w:ascii="Arial" w:hAnsi="Arial" w:cs="Arial"/>
        </w:rPr>
        <w:t>práticas,</w:t>
      </w:r>
      <w:r w:rsidR="00231D19" w:rsidRPr="004A1E3A">
        <w:rPr>
          <w:rFonts w:ascii="Arial" w:hAnsi="Arial" w:cs="Arial"/>
        </w:rPr>
        <w:t xml:space="preserve"> no âmbito de controles internos e demonstrações contábeis.</w:t>
      </w:r>
    </w:p>
    <w:p w14:paraId="3518E932" w14:textId="77777777" w:rsidR="000C58BD" w:rsidRPr="004A1E3A" w:rsidRDefault="00652CF0" w:rsidP="002E0400">
      <w:pPr>
        <w:pStyle w:val="NormalWeb"/>
        <w:spacing w:line="276" w:lineRule="auto"/>
        <w:jc w:val="both"/>
        <w:rPr>
          <w:rFonts w:ascii="Arial" w:hAnsi="Arial" w:cs="Arial"/>
        </w:rPr>
      </w:pPr>
      <w:r w:rsidRPr="004A1E3A">
        <w:rPr>
          <w:rFonts w:ascii="Arial" w:hAnsi="Arial" w:cs="Arial"/>
        </w:rPr>
        <w:t xml:space="preserve">A conceção de crédito é considerada como porta de entrada no relacionamento operacional com o </w:t>
      </w:r>
      <w:r w:rsidR="00BB4D2E" w:rsidRPr="004A1E3A">
        <w:rPr>
          <w:rFonts w:ascii="Arial" w:hAnsi="Arial" w:cs="Arial"/>
        </w:rPr>
        <w:t>associado.</w:t>
      </w:r>
      <w:r w:rsidRPr="004A1E3A">
        <w:rPr>
          <w:rFonts w:ascii="Arial" w:hAnsi="Arial" w:cs="Arial"/>
        </w:rPr>
        <w:t xml:space="preserve"> Abrange a </w:t>
      </w:r>
      <w:r w:rsidR="0017605E" w:rsidRPr="004A1E3A">
        <w:rPr>
          <w:rFonts w:ascii="Arial" w:hAnsi="Arial" w:cs="Arial"/>
        </w:rPr>
        <w:t>análise</w:t>
      </w:r>
      <w:r w:rsidRPr="004A1E3A">
        <w:rPr>
          <w:rFonts w:ascii="Arial" w:hAnsi="Arial" w:cs="Arial"/>
        </w:rPr>
        <w:t xml:space="preserve"> do valor </w:t>
      </w:r>
      <w:r w:rsidR="00BB4D2E" w:rsidRPr="004A1E3A">
        <w:rPr>
          <w:rFonts w:ascii="Arial" w:hAnsi="Arial" w:cs="Arial"/>
        </w:rPr>
        <w:t>solicitado,</w:t>
      </w:r>
      <w:r w:rsidRPr="004A1E3A">
        <w:rPr>
          <w:rFonts w:ascii="Arial" w:hAnsi="Arial" w:cs="Arial"/>
        </w:rPr>
        <w:t xml:space="preserve"> do percentual destinado a folha de pagamento, </w:t>
      </w:r>
      <w:r w:rsidR="000C58BD" w:rsidRPr="004A1E3A">
        <w:rPr>
          <w:rFonts w:ascii="Arial" w:hAnsi="Arial" w:cs="Arial"/>
        </w:rPr>
        <w:t>garantias,</w:t>
      </w:r>
      <w:r w:rsidRPr="004A1E3A">
        <w:rPr>
          <w:rFonts w:ascii="Arial" w:hAnsi="Arial" w:cs="Arial"/>
        </w:rPr>
        <w:t xml:space="preserve"> prazos</w:t>
      </w:r>
      <w:r w:rsidR="00BB4D2E" w:rsidRPr="004A1E3A">
        <w:rPr>
          <w:rFonts w:ascii="Arial" w:hAnsi="Arial" w:cs="Arial"/>
        </w:rPr>
        <w:t>,</w:t>
      </w:r>
      <w:r w:rsidRPr="004A1E3A">
        <w:rPr>
          <w:rFonts w:ascii="Arial" w:hAnsi="Arial" w:cs="Arial"/>
        </w:rPr>
        <w:t xml:space="preserve"> taxas e o risco oferecido na operação</w:t>
      </w:r>
      <w:r w:rsidR="000C58BD" w:rsidRPr="004A1E3A">
        <w:rPr>
          <w:rFonts w:ascii="Arial" w:hAnsi="Arial" w:cs="Arial"/>
        </w:rPr>
        <w:t>.</w:t>
      </w:r>
    </w:p>
    <w:p w14:paraId="17B701CD" w14:textId="77777777" w:rsidR="00C20E78" w:rsidRPr="004A1E3A" w:rsidRDefault="00C20E78" w:rsidP="002E0400">
      <w:pPr>
        <w:pStyle w:val="NormalWeb"/>
        <w:spacing w:line="276" w:lineRule="auto"/>
        <w:jc w:val="both"/>
        <w:rPr>
          <w:rFonts w:ascii="Arial" w:hAnsi="Arial" w:cs="Arial"/>
        </w:rPr>
      </w:pPr>
      <w:r w:rsidRPr="004A1E3A">
        <w:rPr>
          <w:rFonts w:ascii="Arial" w:hAnsi="Arial" w:cs="Arial"/>
        </w:rPr>
        <w:t xml:space="preserve">A </w:t>
      </w:r>
      <w:r w:rsidR="00ED32C7" w:rsidRPr="004A1E3A">
        <w:rPr>
          <w:rFonts w:ascii="Arial" w:hAnsi="Arial" w:cs="Arial"/>
        </w:rPr>
        <w:t>Cooferse</w:t>
      </w:r>
      <w:r w:rsidRPr="004A1E3A">
        <w:rPr>
          <w:rFonts w:ascii="Arial" w:hAnsi="Arial" w:cs="Arial"/>
        </w:rPr>
        <w:t xml:space="preserve"> utiliza método aprovado pela </w:t>
      </w:r>
      <w:r w:rsidR="000616C4" w:rsidRPr="004A1E3A">
        <w:rPr>
          <w:rFonts w:ascii="Arial" w:hAnsi="Arial" w:cs="Arial"/>
        </w:rPr>
        <w:t>diretoria,</w:t>
      </w:r>
      <w:r w:rsidRPr="004A1E3A">
        <w:rPr>
          <w:rFonts w:ascii="Arial" w:hAnsi="Arial" w:cs="Arial"/>
        </w:rPr>
        <w:t xml:space="preserve"> definindo a probabilidade de </w:t>
      </w:r>
      <w:r w:rsidR="00ED32C7" w:rsidRPr="004A1E3A">
        <w:rPr>
          <w:rFonts w:ascii="Arial" w:hAnsi="Arial" w:cs="Arial"/>
        </w:rPr>
        <w:t>inadimplência</w:t>
      </w:r>
      <w:r w:rsidRPr="004A1E3A">
        <w:rPr>
          <w:rFonts w:ascii="Arial" w:hAnsi="Arial" w:cs="Arial"/>
        </w:rPr>
        <w:t xml:space="preserve"> e o limite de </w:t>
      </w:r>
      <w:r w:rsidR="000616C4" w:rsidRPr="004A1E3A">
        <w:rPr>
          <w:rFonts w:ascii="Arial" w:hAnsi="Arial" w:cs="Arial"/>
        </w:rPr>
        <w:t>exposição,</w:t>
      </w:r>
      <w:r w:rsidRPr="004A1E3A">
        <w:rPr>
          <w:rFonts w:ascii="Arial" w:hAnsi="Arial" w:cs="Arial"/>
        </w:rPr>
        <w:t xml:space="preserve"> com adoção de taxas de juros competitivas e forma de recebimento por meio da folha de </w:t>
      </w:r>
      <w:r w:rsidR="000616C4" w:rsidRPr="004A1E3A">
        <w:rPr>
          <w:rFonts w:ascii="Arial" w:hAnsi="Arial" w:cs="Arial"/>
        </w:rPr>
        <w:t>pagamento,</w:t>
      </w:r>
      <w:r w:rsidRPr="004A1E3A">
        <w:rPr>
          <w:rFonts w:ascii="Arial" w:hAnsi="Arial" w:cs="Arial"/>
        </w:rPr>
        <w:t xml:space="preserve"> dentro dos padrões mínimos de riscos.</w:t>
      </w:r>
    </w:p>
    <w:p w14:paraId="62CCD8C2" w14:textId="77777777" w:rsidR="00C20E78" w:rsidRPr="004A1E3A" w:rsidRDefault="00C20E78" w:rsidP="002E0400">
      <w:pPr>
        <w:pStyle w:val="NormalWeb"/>
        <w:spacing w:line="276" w:lineRule="auto"/>
        <w:jc w:val="both"/>
        <w:rPr>
          <w:rFonts w:ascii="Arial" w:hAnsi="Arial" w:cs="Arial"/>
        </w:rPr>
      </w:pPr>
      <w:r w:rsidRPr="004A1E3A">
        <w:rPr>
          <w:rFonts w:ascii="Arial" w:hAnsi="Arial" w:cs="Arial"/>
        </w:rPr>
        <w:t xml:space="preserve">Qunto a </w:t>
      </w:r>
      <w:r w:rsidR="008A53EB" w:rsidRPr="004A1E3A">
        <w:rPr>
          <w:rFonts w:ascii="Arial" w:hAnsi="Arial" w:cs="Arial"/>
        </w:rPr>
        <w:t>análise</w:t>
      </w:r>
      <w:r w:rsidRPr="004A1E3A">
        <w:rPr>
          <w:rFonts w:ascii="Arial" w:hAnsi="Arial" w:cs="Arial"/>
        </w:rPr>
        <w:t xml:space="preserve"> da </w:t>
      </w:r>
      <w:r w:rsidR="002F7F98" w:rsidRPr="004A1E3A">
        <w:rPr>
          <w:rFonts w:ascii="Arial" w:hAnsi="Arial" w:cs="Arial"/>
        </w:rPr>
        <w:t>operação,</w:t>
      </w:r>
      <w:r w:rsidRPr="004A1E3A">
        <w:rPr>
          <w:rFonts w:ascii="Arial" w:hAnsi="Arial" w:cs="Arial"/>
        </w:rPr>
        <w:t xml:space="preserve"> a </w:t>
      </w:r>
      <w:r w:rsidR="008A53EB" w:rsidRPr="004A1E3A">
        <w:rPr>
          <w:rFonts w:ascii="Arial" w:hAnsi="Arial" w:cs="Arial"/>
        </w:rPr>
        <w:t>Cooferse</w:t>
      </w:r>
      <w:r w:rsidRPr="004A1E3A">
        <w:rPr>
          <w:rFonts w:ascii="Arial" w:hAnsi="Arial" w:cs="Arial"/>
        </w:rPr>
        <w:t xml:space="preserve"> busca compatibi</w:t>
      </w:r>
      <w:r w:rsidR="002F7F98" w:rsidRPr="004A1E3A">
        <w:rPr>
          <w:rFonts w:ascii="Arial" w:hAnsi="Arial" w:cs="Arial"/>
        </w:rPr>
        <w:t>li</w:t>
      </w:r>
      <w:r w:rsidRPr="004A1E3A">
        <w:rPr>
          <w:rFonts w:ascii="Arial" w:hAnsi="Arial" w:cs="Arial"/>
        </w:rPr>
        <w:t xml:space="preserve">zar a oferta de produtos de crédito adequados ao perfil e a capacidade de pagamento do associado sempre considerando a sua margem de consignação e capacidade de liquidação da </w:t>
      </w:r>
      <w:r w:rsidR="0017605E" w:rsidRPr="004A1E3A">
        <w:rPr>
          <w:rFonts w:ascii="Arial" w:hAnsi="Arial" w:cs="Arial"/>
        </w:rPr>
        <w:t>dívida</w:t>
      </w:r>
      <w:r w:rsidRPr="004A1E3A">
        <w:rPr>
          <w:rFonts w:ascii="Arial" w:hAnsi="Arial" w:cs="Arial"/>
        </w:rPr>
        <w:t xml:space="preserve"> no caso de demissão da empresa.</w:t>
      </w:r>
    </w:p>
    <w:p w14:paraId="67A468A9" w14:textId="77777777" w:rsidR="00652CF0" w:rsidRPr="004A1E3A" w:rsidRDefault="00C20E78" w:rsidP="002E0400">
      <w:pPr>
        <w:pStyle w:val="NormalWeb"/>
        <w:spacing w:line="276" w:lineRule="auto"/>
        <w:jc w:val="both"/>
        <w:rPr>
          <w:rFonts w:ascii="Arial" w:hAnsi="Arial" w:cs="Arial"/>
        </w:rPr>
      </w:pPr>
      <w:r w:rsidRPr="004A1E3A">
        <w:rPr>
          <w:rFonts w:ascii="Arial" w:hAnsi="Arial" w:cs="Arial"/>
        </w:rPr>
        <w:t xml:space="preserve">A avaliação e o comparativo das demais instituições financeiras concorrentes são </w:t>
      </w:r>
      <w:r w:rsidR="002F7F98" w:rsidRPr="004A1E3A">
        <w:rPr>
          <w:rFonts w:ascii="Arial" w:hAnsi="Arial" w:cs="Arial"/>
        </w:rPr>
        <w:t>os balizadores e referências na construção nas políticas</w:t>
      </w:r>
      <w:r w:rsidRPr="004A1E3A">
        <w:rPr>
          <w:rFonts w:ascii="Arial" w:hAnsi="Arial" w:cs="Arial"/>
        </w:rPr>
        <w:t xml:space="preserve"> </w:t>
      </w:r>
      <w:r w:rsidR="008A53EB" w:rsidRPr="004A1E3A">
        <w:rPr>
          <w:rFonts w:ascii="Arial" w:hAnsi="Arial" w:cs="Arial"/>
        </w:rPr>
        <w:t xml:space="preserve">da </w:t>
      </w:r>
      <w:r w:rsidR="002F7F98" w:rsidRPr="004A1E3A">
        <w:rPr>
          <w:rFonts w:ascii="Arial" w:hAnsi="Arial" w:cs="Arial"/>
        </w:rPr>
        <w:t>Cooferse.</w:t>
      </w:r>
      <w:r w:rsidR="008A53EB" w:rsidRPr="004A1E3A">
        <w:rPr>
          <w:rFonts w:ascii="Arial" w:hAnsi="Arial" w:cs="Arial"/>
        </w:rPr>
        <w:t xml:space="preserve"> O objetivo é oferecer </w:t>
      </w:r>
      <w:r w:rsidR="002F7F98" w:rsidRPr="004A1E3A">
        <w:rPr>
          <w:rFonts w:ascii="Arial" w:hAnsi="Arial" w:cs="Arial"/>
        </w:rPr>
        <w:t>condição mais favorável ao associado.</w:t>
      </w:r>
    </w:p>
    <w:p w14:paraId="29500199" w14:textId="77777777" w:rsidR="008A53EB" w:rsidRPr="004A1E3A" w:rsidRDefault="008A53EB" w:rsidP="002E0400">
      <w:pPr>
        <w:pStyle w:val="NormalWeb"/>
        <w:spacing w:line="276" w:lineRule="auto"/>
        <w:jc w:val="both"/>
        <w:rPr>
          <w:rFonts w:ascii="Arial" w:hAnsi="Arial" w:cs="Arial"/>
        </w:rPr>
      </w:pPr>
      <w:r w:rsidRPr="004A1E3A">
        <w:rPr>
          <w:rFonts w:ascii="Arial" w:hAnsi="Arial" w:cs="Arial"/>
        </w:rPr>
        <w:t xml:space="preserve">Estas medidas visão garantir uniformidade nos processos e </w:t>
      </w:r>
      <w:r w:rsidR="002F7F98" w:rsidRPr="004A1E3A">
        <w:rPr>
          <w:rFonts w:ascii="Arial" w:hAnsi="Arial" w:cs="Arial"/>
        </w:rPr>
        <w:t>decisões,</w:t>
      </w:r>
      <w:r w:rsidRPr="004A1E3A">
        <w:rPr>
          <w:rFonts w:ascii="Arial" w:hAnsi="Arial" w:cs="Arial"/>
        </w:rPr>
        <w:t xml:space="preserve"> integridade dos </w:t>
      </w:r>
      <w:r w:rsidR="002F7F98" w:rsidRPr="004A1E3A">
        <w:rPr>
          <w:rFonts w:ascii="Arial" w:hAnsi="Arial" w:cs="Arial"/>
        </w:rPr>
        <w:t>ativos,</w:t>
      </w:r>
      <w:r w:rsidRPr="004A1E3A">
        <w:rPr>
          <w:rFonts w:ascii="Arial" w:hAnsi="Arial" w:cs="Arial"/>
        </w:rPr>
        <w:t xml:space="preserve"> relação de risco e </w:t>
      </w:r>
      <w:r w:rsidR="002F7F98" w:rsidRPr="004A1E3A">
        <w:rPr>
          <w:rFonts w:ascii="Arial" w:hAnsi="Arial" w:cs="Arial"/>
        </w:rPr>
        <w:t>retorno</w:t>
      </w:r>
      <w:r w:rsidRPr="004A1E3A">
        <w:rPr>
          <w:rFonts w:ascii="Arial" w:hAnsi="Arial" w:cs="Arial"/>
        </w:rPr>
        <w:t xml:space="preserve"> em níveis sustentáveis a atender as exigências e normas legais.</w:t>
      </w:r>
    </w:p>
    <w:p w14:paraId="7D5A1B20" w14:textId="77777777" w:rsidR="008A53EB" w:rsidRPr="004A1E3A" w:rsidRDefault="008A53EB" w:rsidP="002E0400">
      <w:pPr>
        <w:pStyle w:val="NormalWeb"/>
        <w:spacing w:line="276" w:lineRule="auto"/>
        <w:jc w:val="both"/>
        <w:rPr>
          <w:rFonts w:ascii="Arial" w:hAnsi="Arial" w:cs="Arial"/>
        </w:rPr>
      </w:pPr>
      <w:r w:rsidRPr="004A1E3A">
        <w:rPr>
          <w:rFonts w:ascii="Arial" w:hAnsi="Arial" w:cs="Arial"/>
        </w:rPr>
        <w:lastRenderedPageBreak/>
        <w:t xml:space="preserve">Os </w:t>
      </w:r>
      <w:r w:rsidR="002F7F98" w:rsidRPr="004A1E3A">
        <w:rPr>
          <w:rFonts w:ascii="Arial" w:hAnsi="Arial" w:cs="Arial"/>
        </w:rPr>
        <w:t>procedimentos</w:t>
      </w:r>
      <w:r w:rsidRPr="004A1E3A">
        <w:rPr>
          <w:rFonts w:ascii="Arial" w:hAnsi="Arial" w:cs="Arial"/>
        </w:rPr>
        <w:t xml:space="preserve"> de cobranças </w:t>
      </w:r>
      <w:r w:rsidR="002F7F98" w:rsidRPr="004A1E3A">
        <w:rPr>
          <w:rFonts w:ascii="Arial" w:hAnsi="Arial" w:cs="Arial"/>
        </w:rPr>
        <w:t>caracterizam</w:t>
      </w:r>
      <w:r w:rsidRPr="004A1E3A">
        <w:rPr>
          <w:rFonts w:ascii="Arial" w:hAnsi="Arial" w:cs="Arial"/>
        </w:rPr>
        <w:t xml:space="preserve"> pela utilização de mecanismo que asseguram o retorno dos </w:t>
      </w:r>
      <w:r w:rsidR="002F7F98" w:rsidRPr="004A1E3A">
        <w:rPr>
          <w:rFonts w:ascii="Arial" w:hAnsi="Arial" w:cs="Arial"/>
        </w:rPr>
        <w:t>recursos</w:t>
      </w:r>
      <w:r w:rsidRPr="004A1E3A">
        <w:rPr>
          <w:rFonts w:ascii="Arial" w:hAnsi="Arial" w:cs="Arial"/>
        </w:rPr>
        <w:t xml:space="preserve"> emprestados, levando em conta algumas </w:t>
      </w:r>
      <w:r w:rsidR="002F7F98" w:rsidRPr="004A1E3A">
        <w:rPr>
          <w:rFonts w:ascii="Arial" w:hAnsi="Arial" w:cs="Arial"/>
        </w:rPr>
        <w:t>variáveis como o relacionamento</w:t>
      </w:r>
      <w:r w:rsidRPr="004A1E3A">
        <w:rPr>
          <w:rFonts w:ascii="Arial" w:hAnsi="Arial" w:cs="Arial"/>
        </w:rPr>
        <w:t xml:space="preserve"> do associado com a </w:t>
      </w:r>
      <w:r w:rsidR="00ED32C7" w:rsidRPr="004A1E3A">
        <w:rPr>
          <w:rFonts w:ascii="Arial" w:hAnsi="Arial" w:cs="Arial"/>
        </w:rPr>
        <w:t>Cooferse,</w:t>
      </w:r>
      <w:r w:rsidRPr="004A1E3A">
        <w:rPr>
          <w:rFonts w:ascii="Arial" w:hAnsi="Arial" w:cs="Arial"/>
        </w:rPr>
        <w:t xml:space="preserve"> a minimização de custos e a utilização de mecanismo de cobrança e recebimento de </w:t>
      </w:r>
      <w:r w:rsidR="0017605E" w:rsidRPr="004A1E3A">
        <w:rPr>
          <w:rFonts w:ascii="Arial" w:hAnsi="Arial" w:cs="Arial"/>
        </w:rPr>
        <w:t>dívidas</w:t>
      </w:r>
      <w:r w:rsidR="00ED32C7" w:rsidRPr="004A1E3A">
        <w:rPr>
          <w:rFonts w:ascii="Arial" w:hAnsi="Arial" w:cs="Arial"/>
        </w:rPr>
        <w:t>,</w:t>
      </w:r>
      <w:r w:rsidRPr="004A1E3A">
        <w:rPr>
          <w:rFonts w:ascii="Arial" w:hAnsi="Arial" w:cs="Arial"/>
        </w:rPr>
        <w:t xml:space="preserve"> bem como o próprio relacionamento do associado com a empresa que mantem </w:t>
      </w:r>
      <w:r w:rsidR="002F7F98" w:rsidRPr="004A1E3A">
        <w:rPr>
          <w:rFonts w:ascii="Arial" w:hAnsi="Arial" w:cs="Arial"/>
        </w:rPr>
        <w:t>vínculo</w:t>
      </w:r>
      <w:r w:rsidRPr="004A1E3A">
        <w:rPr>
          <w:rFonts w:ascii="Arial" w:hAnsi="Arial" w:cs="Arial"/>
        </w:rPr>
        <w:t xml:space="preserve"> empregatício.</w:t>
      </w:r>
    </w:p>
    <w:p w14:paraId="04CFA4F2" w14:textId="77777777" w:rsidR="00774436" w:rsidRPr="004A1E3A" w:rsidRDefault="00755865" w:rsidP="002E0400">
      <w:pPr>
        <w:pStyle w:val="NormalWeb"/>
        <w:spacing w:line="276" w:lineRule="auto"/>
        <w:jc w:val="both"/>
        <w:rPr>
          <w:rFonts w:ascii="Arial" w:hAnsi="Arial" w:cs="Arial"/>
        </w:rPr>
      </w:pPr>
      <w:r w:rsidRPr="004A1E3A">
        <w:rPr>
          <w:rFonts w:ascii="Arial" w:eastAsia="Calibri" w:hAnsi="Arial" w:cs="Arial"/>
          <w:lang w:eastAsia="en-US"/>
        </w:rPr>
        <w:t xml:space="preserve">É permitida a liberação de recursos aos dirigentes e empregados da cooperativa desde que estes atendam às regras estabelecidas nos manuais sistêmicos, estatuto social e nesta Política de </w:t>
      </w:r>
      <w:r w:rsidR="00774436" w:rsidRPr="004A1E3A">
        <w:rPr>
          <w:rFonts w:ascii="Arial" w:eastAsia="Calibri" w:hAnsi="Arial" w:cs="Arial"/>
          <w:lang w:eastAsia="en-US"/>
        </w:rPr>
        <w:t>c</w:t>
      </w:r>
      <w:r w:rsidRPr="004A1E3A">
        <w:rPr>
          <w:rFonts w:ascii="Arial" w:eastAsia="Calibri" w:hAnsi="Arial" w:cs="Arial"/>
          <w:lang w:eastAsia="en-US"/>
        </w:rPr>
        <w:t>réd</w:t>
      </w:r>
      <w:r w:rsidR="00774436" w:rsidRPr="004A1E3A">
        <w:rPr>
          <w:rFonts w:ascii="Arial" w:eastAsia="Calibri" w:hAnsi="Arial" w:cs="Arial"/>
          <w:lang w:eastAsia="en-US"/>
        </w:rPr>
        <w:t>ito</w:t>
      </w:r>
      <w:r w:rsidR="00774436" w:rsidRPr="004A1E3A">
        <w:rPr>
          <w:rFonts w:ascii="Arial" w:hAnsi="Arial" w:cs="Arial"/>
        </w:rPr>
        <w:t xml:space="preserve"> A política de crédito da Cooferse permite ao associado refinanciar o empréstimo já existente, desde que seja concedido mais recursos na mesma linha de crédito ou quando é realizada uma operação de amortização da dívida. Havendo recursos excedentes, poderá ser feito a qualquer momento, mesmo que o associado tenha </w:t>
      </w:r>
      <w:r w:rsidR="0017605E" w:rsidRPr="004A1E3A">
        <w:rPr>
          <w:rFonts w:ascii="Arial" w:hAnsi="Arial" w:cs="Arial"/>
        </w:rPr>
        <w:t>pagado</w:t>
      </w:r>
      <w:r w:rsidR="00774436" w:rsidRPr="004A1E3A">
        <w:rPr>
          <w:rFonts w:ascii="Arial" w:hAnsi="Arial" w:cs="Arial"/>
        </w:rPr>
        <w:t xml:space="preserve"> apenas uma parcela, obedecendo os limites estabelecidos em cada política, além do comprometimento na folha de pagamento 30% do salário. A prioridade no atendimento será sempre dada ao associado que não possui empréstimos Cooferse.</w:t>
      </w:r>
    </w:p>
    <w:p w14:paraId="2CF79761" w14:textId="77777777" w:rsidR="00774436" w:rsidRPr="004A1E3A" w:rsidRDefault="00774436" w:rsidP="002E0400">
      <w:pPr>
        <w:pStyle w:val="NormalWeb"/>
        <w:spacing w:line="276" w:lineRule="auto"/>
        <w:jc w:val="both"/>
        <w:rPr>
          <w:rFonts w:ascii="Arial" w:hAnsi="Arial" w:cs="Arial"/>
        </w:rPr>
      </w:pPr>
      <w:r w:rsidRPr="004A1E3A">
        <w:rPr>
          <w:rFonts w:ascii="Arial" w:hAnsi="Arial" w:cs="Arial"/>
        </w:rPr>
        <w:t>A avaliação da deterioração da qualidade de crédito deve considerar a evolução histórica e as projeções para o volume de ativos problemáticos, as reestruturações / renegociações de crédito e baixas a prejuízo de contratos, comparando-as com nível de aprovisionamento constituído pela entidade para tais exposições.</w:t>
      </w:r>
    </w:p>
    <w:p w14:paraId="3177384F" w14:textId="77777777" w:rsidR="00755865" w:rsidRPr="004A1E3A" w:rsidRDefault="00755865" w:rsidP="002E0400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4A1E3A">
        <w:rPr>
          <w:rFonts w:ascii="Arial" w:hAnsi="Arial" w:cs="Arial"/>
          <w:sz w:val="24"/>
          <w:szCs w:val="24"/>
        </w:rPr>
        <w:t xml:space="preserve">     Para os empréstimos fora das regras acima descritas a liberação só poderá ser feita com aprovação do Conselho de Administração.</w:t>
      </w:r>
    </w:p>
    <w:p w14:paraId="45B800E5" w14:textId="77777777" w:rsidR="00755865" w:rsidRPr="004A1E3A" w:rsidRDefault="00755865" w:rsidP="002E0400">
      <w:pPr>
        <w:spacing w:line="276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14:paraId="3F0734FF" w14:textId="77777777" w:rsidR="00755865" w:rsidRPr="004A1E3A" w:rsidRDefault="00755865" w:rsidP="002E0400">
      <w:pPr>
        <w:spacing w:after="200" w:line="276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4A1E3A">
        <w:rPr>
          <w:rFonts w:ascii="Arial" w:eastAsia="Calibri" w:hAnsi="Arial" w:cs="Arial"/>
          <w:sz w:val="24"/>
          <w:szCs w:val="24"/>
          <w:lang w:eastAsia="en-US"/>
        </w:rPr>
        <w:t xml:space="preserve">   O dirigente que for tomador do crédito em questão estará impedido de participar do processo de deliberação, devendo ser substituídos por ocupante de cargo equivalente.</w:t>
      </w:r>
    </w:p>
    <w:p w14:paraId="1288F261" w14:textId="77777777" w:rsidR="00B75BA8" w:rsidRPr="004A1E3A" w:rsidRDefault="0023647B" w:rsidP="002E0400">
      <w:pPr>
        <w:pStyle w:val="NormalWeb"/>
        <w:spacing w:line="276" w:lineRule="auto"/>
        <w:ind w:left="142"/>
        <w:jc w:val="both"/>
        <w:rPr>
          <w:rFonts w:ascii="Arial" w:hAnsi="Arial" w:cs="Arial"/>
          <w:b/>
          <w:bCs/>
        </w:rPr>
      </w:pPr>
      <w:r w:rsidRPr="004A1E3A">
        <w:rPr>
          <w:rFonts w:ascii="Arial" w:hAnsi="Arial" w:cs="Arial"/>
          <w:b/>
          <w:bCs/>
        </w:rPr>
        <w:t>15.</w:t>
      </w:r>
      <w:r w:rsidR="00B75BA8" w:rsidRPr="004A1E3A">
        <w:rPr>
          <w:rFonts w:ascii="Arial" w:hAnsi="Arial" w:cs="Arial"/>
          <w:b/>
          <w:bCs/>
        </w:rPr>
        <w:t>ATIVOS PROBLEMATICOS:</w:t>
      </w:r>
    </w:p>
    <w:p w14:paraId="2AC7419D" w14:textId="77777777" w:rsidR="005446B9" w:rsidRPr="004A1E3A" w:rsidRDefault="005446B9" w:rsidP="002E0400">
      <w:pPr>
        <w:pStyle w:val="NormalWeb"/>
        <w:spacing w:line="276" w:lineRule="auto"/>
        <w:ind w:left="142"/>
        <w:jc w:val="both"/>
        <w:rPr>
          <w:rFonts w:ascii="Arial" w:hAnsi="Arial" w:cs="Arial"/>
        </w:rPr>
      </w:pPr>
      <w:r w:rsidRPr="004A1E3A">
        <w:rPr>
          <w:rFonts w:ascii="Arial" w:hAnsi="Arial" w:cs="Arial"/>
        </w:rPr>
        <w:t xml:space="preserve">Dentro da característica da Cooferse, a diretoria administrativa classifica com principais ativos </w:t>
      </w:r>
      <w:r w:rsidR="00555338" w:rsidRPr="004A1E3A">
        <w:rPr>
          <w:rFonts w:ascii="Arial" w:hAnsi="Arial" w:cs="Arial"/>
        </w:rPr>
        <w:t>problemáticos,</w:t>
      </w:r>
      <w:r w:rsidRPr="004A1E3A">
        <w:rPr>
          <w:rFonts w:ascii="Arial" w:hAnsi="Arial" w:cs="Arial"/>
        </w:rPr>
        <w:t xml:space="preserve"> a exposição com:</w:t>
      </w:r>
    </w:p>
    <w:p w14:paraId="392CFDBA" w14:textId="77777777" w:rsidR="005446B9" w:rsidRPr="004A1E3A" w:rsidRDefault="005446B9" w:rsidP="002E0400">
      <w:pPr>
        <w:pStyle w:val="NormalWeb"/>
        <w:spacing w:line="276" w:lineRule="auto"/>
        <w:ind w:left="142"/>
        <w:jc w:val="both"/>
        <w:rPr>
          <w:rFonts w:ascii="Arial" w:hAnsi="Arial" w:cs="Arial"/>
          <w:b/>
          <w:bCs/>
        </w:rPr>
      </w:pPr>
      <w:r w:rsidRPr="004A1E3A">
        <w:rPr>
          <w:rFonts w:ascii="Arial" w:hAnsi="Arial" w:cs="Arial"/>
        </w:rPr>
        <w:t xml:space="preserve">           </w:t>
      </w:r>
      <w:r w:rsidRPr="004A1E3A">
        <w:rPr>
          <w:rFonts w:ascii="Arial" w:hAnsi="Arial" w:cs="Arial"/>
          <w:b/>
          <w:bCs/>
        </w:rPr>
        <w:t>Exposição:</w:t>
      </w:r>
    </w:p>
    <w:p w14:paraId="0E0E8C4F" w14:textId="77777777" w:rsidR="00B75BA8" w:rsidRPr="004A1E3A" w:rsidRDefault="00555338" w:rsidP="002E0400">
      <w:pPr>
        <w:pStyle w:val="PargrafodaLista"/>
        <w:jc w:val="both"/>
        <w:rPr>
          <w:rFonts w:ascii="Arial" w:hAnsi="Arial" w:cs="Arial"/>
          <w:sz w:val="24"/>
          <w:szCs w:val="24"/>
        </w:rPr>
      </w:pPr>
      <w:r w:rsidRPr="004A1E3A">
        <w:rPr>
          <w:rFonts w:ascii="Arial" w:hAnsi="Arial" w:cs="Arial"/>
          <w:sz w:val="24"/>
          <w:szCs w:val="24"/>
        </w:rPr>
        <w:t>As</w:t>
      </w:r>
      <w:r w:rsidR="005446B9" w:rsidRPr="004A1E3A">
        <w:rPr>
          <w:rFonts w:ascii="Arial" w:hAnsi="Arial" w:cs="Arial"/>
          <w:sz w:val="24"/>
          <w:szCs w:val="24"/>
        </w:rPr>
        <w:t xml:space="preserve">sociados que se encontram afastados por qualquer tipo de motivo (não terá saldo na folha de pagamento para cumprir com o crédito </w:t>
      </w:r>
      <w:r w:rsidRPr="004A1E3A">
        <w:rPr>
          <w:rFonts w:ascii="Arial" w:hAnsi="Arial" w:cs="Arial"/>
          <w:sz w:val="24"/>
          <w:szCs w:val="24"/>
        </w:rPr>
        <w:t>consignado)</w:t>
      </w:r>
    </w:p>
    <w:p w14:paraId="5F296DF7" w14:textId="77777777" w:rsidR="005446B9" w:rsidRPr="004A1E3A" w:rsidRDefault="005446B9" w:rsidP="002E0400">
      <w:pPr>
        <w:pStyle w:val="PargrafodaLista"/>
        <w:jc w:val="both"/>
        <w:rPr>
          <w:rFonts w:ascii="Arial" w:hAnsi="Arial" w:cs="Arial"/>
          <w:sz w:val="24"/>
          <w:szCs w:val="24"/>
        </w:rPr>
      </w:pPr>
    </w:p>
    <w:p w14:paraId="536C9092" w14:textId="77777777" w:rsidR="005446B9" w:rsidRPr="004A1E3A" w:rsidRDefault="005446B9" w:rsidP="002E0400">
      <w:pPr>
        <w:pStyle w:val="PargrafodaLista"/>
        <w:jc w:val="both"/>
        <w:rPr>
          <w:rFonts w:ascii="Arial" w:hAnsi="Arial" w:cs="Arial"/>
          <w:b/>
          <w:bCs/>
          <w:sz w:val="24"/>
          <w:szCs w:val="24"/>
        </w:rPr>
      </w:pPr>
      <w:r w:rsidRPr="004A1E3A">
        <w:rPr>
          <w:rFonts w:ascii="Arial" w:hAnsi="Arial" w:cs="Arial"/>
          <w:b/>
          <w:bCs/>
          <w:sz w:val="24"/>
          <w:szCs w:val="24"/>
        </w:rPr>
        <w:t xml:space="preserve">Situação de </w:t>
      </w:r>
      <w:r w:rsidR="00555338" w:rsidRPr="004A1E3A">
        <w:rPr>
          <w:rFonts w:ascii="Arial" w:hAnsi="Arial" w:cs="Arial"/>
          <w:b/>
          <w:bCs/>
          <w:sz w:val="24"/>
          <w:szCs w:val="24"/>
        </w:rPr>
        <w:t>retomada a a</w:t>
      </w:r>
      <w:r w:rsidRPr="004A1E3A">
        <w:rPr>
          <w:rFonts w:ascii="Arial" w:hAnsi="Arial" w:cs="Arial"/>
          <w:b/>
          <w:bCs/>
          <w:sz w:val="24"/>
          <w:szCs w:val="24"/>
        </w:rPr>
        <w:t>normalidade:</w:t>
      </w:r>
    </w:p>
    <w:p w14:paraId="06F303D7" w14:textId="77777777" w:rsidR="005446B9" w:rsidRPr="004A1E3A" w:rsidRDefault="005446B9" w:rsidP="002E0400">
      <w:pPr>
        <w:pStyle w:val="PargrafodaLista"/>
        <w:jc w:val="both"/>
        <w:rPr>
          <w:rFonts w:ascii="Arial" w:hAnsi="Arial" w:cs="Arial"/>
          <w:sz w:val="24"/>
          <w:szCs w:val="24"/>
        </w:rPr>
      </w:pPr>
    </w:p>
    <w:p w14:paraId="33E6F791" w14:textId="77777777" w:rsidR="005446B9" w:rsidRPr="004A1E3A" w:rsidRDefault="005446B9" w:rsidP="002E0400">
      <w:pPr>
        <w:pStyle w:val="PargrafodaLista"/>
        <w:jc w:val="both"/>
        <w:rPr>
          <w:rFonts w:ascii="Arial" w:hAnsi="Arial" w:cs="Arial"/>
          <w:sz w:val="24"/>
          <w:szCs w:val="24"/>
        </w:rPr>
      </w:pPr>
      <w:r w:rsidRPr="004A1E3A">
        <w:rPr>
          <w:rFonts w:ascii="Arial" w:hAnsi="Arial" w:cs="Arial"/>
          <w:sz w:val="24"/>
          <w:szCs w:val="24"/>
        </w:rPr>
        <w:t xml:space="preserve">Pode ocorrer a suspenção do </w:t>
      </w:r>
      <w:r w:rsidR="00555338" w:rsidRPr="004A1E3A">
        <w:rPr>
          <w:rFonts w:ascii="Arial" w:hAnsi="Arial" w:cs="Arial"/>
          <w:sz w:val="24"/>
          <w:szCs w:val="24"/>
        </w:rPr>
        <w:t>desconto,</w:t>
      </w:r>
      <w:r w:rsidRPr="004A1E3A">
        <w:rPr>
          <w:rFonts w:ascii="Arial" w:hAnsi="Arial" w:cs="Arial"/>
          <w:sz w:val="24"/>
          <w:szCs w:val="24"/>
        </w:rPr>
        <w:t xml:space="preserve"> o associado pode ter revista sua forma de amortizar seu </w:t>
      </w:r>
      <w:r w:rsidR="0017605E" w:rsidRPr="004A1E3A">
        <w:rPr>
          <w:rFonts w:ascii="Arial" w:hAnsi="Arial" w:cs="Arial"/>
          <w:sz w:val="24"/>
          <w:szCs w:val="24"/>
        </w:rPr>
        <w:t>débito</w:t>
      </w:r>
      <w:r w:rsidR="00555338" w:rsidRPr="004A1E3A">
        <w:rPr>
          <w:rFonts w:ascii="Arial" w:hAnsi="Arial" w:cs="Arial"/>
          <w:sz w:val="24"/>
          <w:szCs w:val="24"/>
        </w:rPr>
        <w:t>,</w:t>
      </w:r>
      <w:r w:rsidRPr="004A1E3A">
        <w:rPr>
          <w:rFonts w:ascii="Arial" w:hAnsi="Arial" w:cs="Arial"/>
          <w:sz w:val="24"/>
          <w:szCs w:val="24"/>
        </w:rPr>
        <w:t xml:space="preserve"> mas </w:t>
      </w:r>
      <w:r w:rsidR="00555338" w:rsidRPr="004A1E3A">
        <w:rPr>
          <w:rFonts w:ascii="Arial" w:hAnsi="Arial" w:cs="Arial"/>
          <w:sz w:val="24"/>
          <w:szCs w:val="24"/>
        </w:rPr>
        <w:t>seu vínculo com as empresas permanece. O associado, ao retornar sua atividade na empresa conveniada, a Cooferse verifica o nível de risco em que se encontra e busca renegociar aquela dívida e retornar os pagamentos.</w:t>
      </w:r>
      <w:r w:rsidRPr="004A1E3A">
        <w:rPr>
          <w:rFonts w:ascii="Arial" w:hAnsi="Arial" w:cs="Arial"/>
          <w:sz w:val="24"/>
          <w:szCs w:val="24"/>
        </w:rPr>
        <w:t xml:space="preserve"> </w:t>
      </w:r>
    </w:p>
    <w:p w14:paraId="3EB452D0" w14:textId="77777777" w:rsidR="00555338" w:rsidRPr="004A1E3A" w:rsidRDefault="00555338" w:rsidP="002E0400">
      <w:pPr>
        <w:pStyle w:val="PargrafodaLista"/>
        <w:jc w:val="both"/>
        <w:rPr>
          <w:rFonts w:ascii="Arial" w:hAnsi="Arial" w:cs="Arial"/>
          <w:sz w:val="24"/>
          <w:szCs w:val="24"/>
        </w:rPr>
      </w:pPr>
    </w:p>
    <w:p w14:paraId="26D9C6F0" w14:textId="77777777" w:rsidR="00555338" w:rsidRPr="004A1E3A" w:rsidRDefault="00555338" w:rsidP="002E0400">
      <w:pPr>
        <w:pStyle w:val="PargrafodaLista"/>
        <w:jc w:val="both"/>
        <w:rPr>
          <w:rFonts w:ascii="Arial" w:hAnsi="Arial" w:cs="Arial"/>
          <w:b/>
          <w:bCs/>
          <w:sz w:val="24"/>
          <w:szCs w:val="24"/>
        </w:rPr>
      </w:pPr>
      <w:r w:rsidRPr="004A1E3A">
        <w:rPr>
          <w:rFonts w:ascii="Arial" w:hAnsi="Arial" w:cs="Arial"/>
          <w:b/>
          <w:bCs/>
          <w:sz w:val="24"/>
          <w:szCs w:val="24"/>
        </w:rPr>
        <w:t>Exposição:</w:t>
      </w:r>
    </w:p>
    <w:p w14:paraId="0BB1A2B5" w14:textId="77777777" w:rsidR="005446B9" w:rsidRPr="004A1E3A" w:rsidRDefault="005446B9" w:rsidP="002E0400">
      <w:pPr>
        <w:pStyle w:val="PargrafodaLista"/>
        <w:jc w:val="both"/>
        <w:rPr>
          <w:rFonts w:ascii="Arial" w:hAnsi="Arial" w:cs="Arial"/>
          <w:b/>
          <w:bCs/>
          <w:sz w:val="24"/>
          <w:szCs w:val="24"/>
        </w:rPr>
      </w:pPr>
    </w:p>
    <w:p w14:paraId="38BBB21A" w14:textId="77777777" w:rsidR="00555338" w:rsidRPr="004A1E3A" w:rsidRDefault="00555338" w:rsidP="002E0400">
      <w:pPr>
        <w:pStyle w:val="PargrafodaLista"/>
        <w:jc w:val="both"/>
        <w:rPr>
          <w:rFonts w:ascii="Arial" w:hAnsi="Arial" w:cs="Arial"/>
          <w:sz w:val="24"/>
          <w:szCs w:val="24"/>
        </w:rPr>
      </w:pPr>
      <w:r w:rsidRPr="004A1E3A">
        <w:rPr>
          <w:rFonts w:ascii="Arial" w:hAnsi="Arial" w:cs="Arial"/>
          <w:sz w:val="24"/>
          <w:szCs w:val="24"/>
        </w:rPr>
        <w:lastRenderedPageBreak/>
        <w:t>Colaboradores demitidos da empresa conveniada (ex-associados).</w:t>
      </w:r>
    </w:p>
    <w:p w14:paraId="13AC59B4" w14:textId="77777777" w:rsidR="003D776C" w:rsidRPr="004A1E3A" w:rsidRDefault="003D776C" w:rsidP="002E0400">
      <w:pPr>
        <w:pStyle w:val="PargrafodaLista"/>
        <w:jc w:val="both"/>
        <w:rPr>
          <w:rFonts w:ascii="Arial" w:hAnsi="Arial" w:cs="Arial"/>
          <w:sz w:val="24"/>
          <w:szCs w:val="24"/>
        </w:rPr>
      </w:pPr>
    </w:p>
    <w:p w14:paraId="55FA0217" w14:textId="77777777" w:rsidR="00555338" w:rsidRPr="004A1E3A" w:rsidRDefault="00555338" w:rsidP="002E0400">
      <w:pPr>
        <w:pStyle w:val="PargrafodaLista"/>
        <w:jc w:val="both"/>
        <w:rPr>
          <w:rFonts w:ascii="Arial" w:hAnsi="Arial" w:cs="Arial"/>
          <w:sz w:val="24"/>
          <w:szCs w:val="24"/>
        </w:rPr>
      </w:pPr>
    </w:p>
    <w:p w14:paraId="732F12EE" w14:textId="77777777" w:rsidR="00555338" w:rsidRPr="004A1E3A" w:rsidRDefault="00555338" w:rsidP="002E0400">
      <w:pPr>
        <w:pStyle w:val="PargrafodaLista"/>
        <w:jc w:val="both"/>
        <w:rPr>
          <w:rFonts w:ascii="Arial" w:hAnsi="Arial" w:cs="Arial"/>
          <w:b/>
          <w:bCs/>
          <w:sz w:val="24"/>
          <w:szCs w:val="24"/>
        </w:rPr>
      </w:pPr>
      <w:r w:rsidRPr="004A1E3A">
        <w:rPr>
          <w:rFonts w:ascii="Arial" w:hAnsi="Arial" w:cs="Arial"/>
          <w:b/>
          <w:bCs/>
          <w:sz w:val="24"/>
          <w:szCs w:val="24"/>
        </w:rPr>
        <w:t>Situação de retomada a anormalidade:</w:t>
      </w:r>
    </w:p>
    <w:p w14:paraId="6FF627D9" w14:textId="77777777" w:rsidR="00555338" w:rsidRPr="004A1E3A" w:rsidRDefault="00555338" w:rsidP="002E0400">
      <w:pPr>
        <w:pStyle w:val="PargrafodaLista"/>
        <w:jc w:val="both"/>
        <w:rPr>
          <w:rFonts w:ascii="Arial" w:hAnsi="Arial" w:cs="Arial"/>
          <w:b/>
          <w:bCs/>
          <w:sz w:val="24"/>
          <w:szCs w:val="24"/>
        </w:rPr>
      </w:pPr>
    </w:p>
    <w:p w14:paraId="5163A58B" w14:textId="77777777" w:rsidR="00555338" w:rsidRPr="004A1E3A" w:rsidRDefault="00555338" w:rsidP="002E0400">
      <w:pPr>
        <w:pStyle w:val="PargrafodaLista"/>
        <w:jc w:val="both"/>
        <w:rPr>
          <w:rFonts w:ascii="Arial" w:hAnsi="Arial" w:cs="Arial"/>
          <w:sz w:val="24"/>
          <w:szCs w:val="24"/>
        </w:rPr>
      </w:pPr>
      <w:r w:rsidRPr="004A1E3A">
        <w:rPr>
          <w:rFonts w:ascii="Arial" w:hAnsi="Arial" w:cs="Arial"/>
          <w:sz w:val="24"/>
          <w:szCs w:val="24"/>
        </w:rPr>
        <w:t xml:space="preserve">Perde-se </w:t>
      </w:r>
      <w:r w:rsidR="00A108CE" w:rsidRPr="004A1E3A">
        <w:rPr>
          <w:rFonts w:ascii="Arial" w:hAnsi="Arial" w:cs="Arial"/>
          <w:sz w:val="24"/>
          <w:szCs w:val="24"/>
        </w:rPr>
        <w:t>qualquer</w:t>
      </w:r>
      <w:r w:rsidRPr="004A1E3A">
        <w:rPr>
          <w:rFonts w:ascii="Arial" w:hAnsi="Arial" w:cs="Arial"/>
          <w:sz w:val="24"/>
          <w:szCs w:val="24"/>
        </w:rPr>
        <w:t xml:space="preserve"> possibilidade de se realizar o desconto em </w:t>
      </w:r>
      <w:r w:rsidR="00A108CE" w:rsidRPr="004A1E3A">
        <w:rPr>
          <w:rFonts w:ascii="Arial" w:hAnsi="Arial" w:cs="Arial"/>
          <w:sz w:val="24"/>
          <w:szCs w:val="24"/>
        </w:rPr>
        <w:t>folha.</w:t>
      </w:r>
      <w:r w:rsidRPr="004A1E3A">
        <w:rPr>
          <w:rFonts w:ascii="Arial" w:hAnsi="Arial" w:cs="Arial"/>
          <w:sz w:val="24"/>
          <w:szCs w:val="24"/>
        </w:rPr>
        <w:t xml:space="preserve"> Negociação imediata do saldo devedor </w:t>
      </w:r>
      <w:r w:rsidR="00A108CE" w:rsidRPr="004A1E3A">
        <w:rPr>
          <w:rFonts w:ascii="Arial" w:hAnsi="Arial" w:cs="Arial"/>
          <w:sz w:val="24"/>
          <w:szCs w:val="24"/>
        </w:rPr>
        <w:t xml:space="preserve">restante com possibilidade de repactuação da </w:t>
      </w:r>
      <w:r w:rsidR="0017605E" w:rsidRPr="004A1E3A">
        <w:rPr>
          <w:rFonts w:ascii="Arial" w:hAnsi="Arial" w:cs="Arial"/>
          <w:sz w:val="24"/>
          <w:szCs w:val="24"/>
        </w:rPr>
        <w:t>dívida</w:t>
      </w:r>
      <w:r w:rsidR="00A108CE" w:rsidRPr="004A1E3A">
        <w:rPr>
          <w:rFonts w:ascii="Arial" w:hAnsi="Arial" w:cs="Arial"/>
          <w:sz w:val="24"/>
          <w:szCs w:val="24"/>
        </w:rPr>
        <w:t xml:space="preserve"> após demissão do colaborador (nesse momento, a operação de crédito normalmente não estará vencida) Caso não consiga honrar os compromissos, considerar a piora do nível de risco. Se conseguir renegociar, segue o nível de risco conforme atrasos.</w:t>
      </w:r>
    </w:p>
    <w:p w14:paraId="76D2AD1E" w14:textId="77777777" w:rsidR="00555338" w:rsidRPr="004A1E3A" w:rsidRDefault="00555338" w:rsidP="002E0400">
      <w:pPr>
        <w:pStyle w:val="PargrafodaLista"/>
        <w:jc w:val="both"/>
        <w:rPr>
          <w:rFonts w:ascii="Arial" w:hAnsi="Arial" w:cs="Arial"/>
          <w:sz w:val="24"/>
          <w:szCs w:val="24"/>
        </w:rPr>
      </w:pPr>
    </w:p>
    <w:p w14:paraId="0B48601F" w14:textId="77777777" w:rsidR="005446B9" w:rsidRPr="004A1E3A" w:rsidRDefault="005446B9" w:rsidP="002E0400">
      <w:pPr>
        <w:pStyle w:val="PargrafodaLista"/>
        <w:jc w:val="both"/>
        <w:rPr>
          <w:rFonts w:ascii="Arial" w:hAnsi="Arial" w:cs="Arial"/>
          <w:b/>
          <w:bCs/>
          <w:sz w:val="24"/>
          <w:szCs w:val="24"/>
        </w:rPr>
      </w:pPr>
    </w:p>
    <w:p w14:paraId="729C416D" w14:textId="77777777" w:rsidR="00B75BA8" w:rsidRPr="004A1E3A" w:rsidRDefault="00B75BA8" w:rsidP="002E0400">
      <w:pPr>
        <w:pStyle w:val="NormalWeb"/>
        <w:numPr>
          <w:ilvl w:val="0"/>
          <w:numId w:val="19"/>
        </w:numPr>
        <w:spacing w:line="276" w:lineRule="auto"/>
        <w:jc w:val="both"/>
        <w:rPr>
          <w:rFonts w:ascii="Arial" w:hAnsi="Arial" w:cs="Arial"/>
          <w:b/>
          <w:bCs/>
        </w:rPr>
      </w:pPr>
      <w:r w:rsidRPr="004A1E3A">
        <w:rPr>
          <w:rFonts w:ascii="Arial" w:hAnsi="Arial" w:cs="Arial"/>
          <w:b/>
          <w:bCs/>
        </w:rPr>
        <w:t>CARACTERISTICAS DE ATIVOS PROBLEMATICOS:</w:t>
      </w:r>
    </w:p>
    <w:p w14:paraId="6F86ED54" w14:textId="77777777" w:rsidR="003A7195" w:rsidRPr="004A1E3A" w:rsidRDefault="003A7195" w:rsidP="002E0400">
      <w:pPr>
        <w:pStyle w:val="NormalWeb"/>
        <w:spacing w:line="276" w:lineRule="auto"/>
        <w:jc w:val="both"/>
        <w:rPr>
          <w:rFonts w:ascii="Arial" w:hAnsi="Arial" w:cs="Arial"/>
        </w:rPr>
      </w:pPr>
      <w:r w:rsidRPr="004A1E3A">
        <w:rPr>
          <w:rFonts w:ascii="Arial" w:hAnsi="Arial" w:cs="Arial"/>
        </w:rPr>
        <w:t>A exposição será caracterizada como ativo problemático quando verificado pelo menos um dos seguintes eventos;</w:t>
      </w:r>
    </w:p>
    <w:p w14:paraId="264B9DBD" w14:textId="77777777" w:rsidR="003A7195" w:rsidRPr="004A1E3A" w:rsidRDefault="003A7195" w:rsidP="002E0400">
      <w:pPr>
        <w:pStyle w:val="NormalWeb"/>
        <w:numPr>
          <w:ilvl w:val="0"/>
          <w:numId w:val="13"/>
        </w:numPr>
        <w:spacing w:line="276" w:lineRule="auto"/>
        <w:jc w:val="both"/>
        <w:rPr>
          <w:rFonts w:ascii="Arial" w:hAnsi="Arial" w:cs="Arial"/>
        </w:rPr>
      </w:pPr>
      <w:r w:rsidRPr="004A1E3A">
        <w:rPr>
          <w:rFonts w:ascii="Arial" w:hAnsi="Arial" w:cs="Arial"/>
        </w:rPr>
        <w:t>A respectiva obrigação está em atraso há mais de noventa dias;</w:t>
      </w:r>
    </w:p>
    <w:p w14:paraId="3DEF16A1" w14:textId="77777777" w:rsidR="003A7195" w:rsidRPr="004A1E3A" w:rsidRDefault="003A7195" w:rsidP="002E0400">
      <w:pPr>
        <w:pStyle w:val="NormalWeb"/>
        <w:numPr>
          <w:ilvl w:val="0"/>
          <w:numId w:val="13"/>
        </w:numPr>
        <w:spacing w:line="276" w:lineRule="auto"/>
        <w:jc w:val="both"/>
        <w:rPr>
          <w:rFonts w:ascii="Arial" w:hAnsi="Arial" w:cs="Arial"/>
        </w:rPr>
      </w:pPr>
      <w:r w:rsidRPr="004A1E3A">
        <w:rPr>
          <w:rFonts w:ascii="Arial" w:hAnsi="Arial" w:cs="Arial"/>
        </w:rPr>
        <w:t xml:space="preserve">Há indícios </w:t>
      </w:r>
      <w:r w:rsidR="00724A00" w:rsidRPr="004A1E3A">
        <w:rPr>
          <w:rFonts w:ascii="Arial" w:hAnsi="Arial" w:cs="Arial"/>
        </w:rPr>
        <w:t>de que a respectiva obrigação não será integralmente horada sem que seja necessário recurso a garantias ou a colaterais.</w:t>
      </w:r>
    </w:p>
    <w:p w14:paraId="1843F675" w14:textId="77777777" w:rsidR="003D776C" w:rsidRPr="004A1E3A" w:rsidRDefault="003D776C" w:rsidP="002E0400">
      <w:pPr>
        <w:pStyle w:val="NormalWeb"/>
        <w:spacing w:line="276" w:lineRule="auto"/>
        <w:ind w:left="360"/>
        <w:jc w:val="both"/>
        <w:rPr>
          <w:rFonts w:ascii="Arial" w:hAnsi="Arial" w:cs="Arial"/>
        </w:rPr>
      </w:pPr>
    </w:p>
    <w:p w14:paraId="0252A36D" w14:textId="77777777" w:rsidR="003A7195" w:rsidRPr="004A1E3A" w:rsidRDefault="00786AD8" w:rsidP="002E0400">
      <w:pPr>
        <w:pStyle w:val="NormalWeb"/>
        <w:spacing w:line="276" w:lineRule="auto"/>
        <w:ind w:left="360"/>
        <w:jc w:val="both"/>
        <w:rPr>
          <w:rFonts w:ascii="Arial" w:hAnsi="Arial" w:cs="Arial"/>
          <w:b/>
          <w:bCs/>
        </w:rPr>
      </w:pPr>
      <w:r w:rsidRPr="004A1E3A">
        <w:rPr>
          <w:rFonts w:ascii="Arial" w:hAnsi="Arial" w:cs="Arial"/>
          <w:b/>
          <w:bCs/>
        </w:rPr>
        <w:t>Os indicativos de que uma obrigação não será integralmente horada incluem:</w:t>
      </w:r>
    </w:p>
    <w:p w14:paraId="37543390" w14:textId="77777777" w:rsidR="00786AD8" w:rsidRPr="004A1E3A" w:rsidRDefault="00786AD8" w:rsidP="002E0400">
      <w:pPr>
        <w:pStyle w:val="NormalWeb"/>
        <w:numPr>
          <w:ilvl w:val="0"/>
          <w:numId w:val="14"/>
        </w:numPr>
        <w:spacing w:line="276" w:lineRule="auto"/>
        <w:jc w:val="both"/>
        <w:rPr>
          <w:rFonts w:ascii="Arial" w:hAnsi="Arial" w:cs="Arial"/>
        </w:rPr>
      </w:pPr>
      <w:r w:rsidRPr="004A1E3A">
        <w:rPr>
          <w:rFonts w:ascii="Arial" w:hAnsi="Arial" w:cs="Arial"/>
        </w:rPr>
        <w:t xml:space="preserve">A </w:t>
      </w:r>
      <w:r w:rsidR="004524B6" w:rsidRPr="004A1E3A">
        <w:rPr>
          <w:rFonts w:ascii="Arial" w:hAnsi="Arial" w:cs="Arial"/>
        </w:rPr>
        <w:t>Cooferse</w:t>
      </w:r>
      <w:r w:rsidRPr="004A1E3A">
        <w:rPr>
          <w:rFonts w:ascii="Arial" w:hAnsi="Arial" w:cs="Arial"/>
        </w:rPr>
        <w:t xml:space="preserve"> considera que a </w:t>
      </w:r>
      <w:r w:rsidR="0017605E" w:rsidRPr="004A1E3A">
        <w:rPr>
          <w:rFonts w:ascii="Arial" w:hAnsi="Arial" w:cs="Arial"/>
        </w:rPr>
        <w:t>contraparte</w:t>
      </w:r>
      <w:r w:rsidRPr="004A1E3A">
        <w:rPr>
          <w:rFonts w:ascii="Arial" w:hAnsi="Arial" w:cs="Arial"/>
        </w:rPr>
        <w:t xml:space="preserve"> não tem mais capacidade financeira de horar a obrigação nas condições pactuadas </w:t>
      </w:r>
      <w:r w:rsidR="004524B6" w:rsidRPr="004A1E3A">
        <w:rPr>
          <w:rFonts w:ascii="Arial" w:hAnsi="Arial" w:cs="Arial"/>
        </w:rPr>
        <w:t>(normalmente</w:t>
      </w:r>
      <w:r w:rsidRPr="004A1E3A">
        <w:rPr>
          <w:rFonts w:ascii="Arial" w:hAnsi="Arial" w:cs="Arial"/>
        </w:rPr>
        <w:t xml:space="preserve"> quando se encontra afastado das suas atividades ou quando perde o </w:t>
      </w:r>
      <w:r w:rsidR="004524B6" w:rsidRPr="004A1E3A">
        <w:rPr>
          <w:rFonts w:ascii="Arial" w:hAnsi="Arial" w:cs="Arial"/>
        </w:rPr>
        <w:t>vínculo</w:t>
      </w:r>
      <w:r w:rsidRPr="004A1E3A">
        <w:rPr>
          <w:rFonts w:ascii="Arial" w:hAnsi="Arial" w:cs="Arial"/>
        </w:rPr>
        <w:t xml:space="preserve"> com a </w:t>
      </w:r>
      <w:r w:rsidR="004524B6" w:rsidRPr="004A1E3A">
        <w:rPr>
          <w:rFonts w:ascii="Arial" w:hAnsi="Arial" w:cs="Arial"/>
        </w:rPr>
        <w:t>Cooferse,</w:t>
      </w:r>
      <w:r w:rsidRPr="004A1E3A">
        <w:rPr>
          <w:rFonts w:ascii="Arial" w:hAnsi="Arial" w:cs="Arial"/>
        </w:rPr>
        <w:t xml:space="preserve"> desde que o ex-associado</w:t>
      </w:r>
      <w:r w:rsidR="004524B6" w:rsidRPr="004A1E3A">
        <w:rPr>
          <w:rFonts w:ascii="Arial" w:hAnsi="Arial" w:cs="Arial"/>
        </w:rPr>
        <w:t xml:space="preserve"> </w:t>
      </w:r>
      <w:r w:rsidRPr="004A1E3A">
        <w:rPr>
          <w:rFonts w:ascii="Arial" w:hAnsi="Arial" w:cs="Arial"/>
        </w:rPr>
        <w:t>não consiga recolocação no mercado de trabalho);</w:t>
      </w:r>
    </w:p>
    <w:p w14:paraId="344AE02D" w14:textId="761AA300" w:rsidR="00646EED" w:rsidRPr="004A1E3A" w:rsidRDefault="00786AD8" w:rsidP="002E0400">
      <w:pPr>
        <w:pStyle w:val="NormalWeb"/>
        <w:numPr>
          <w:ilvl w:val="0"/>
          <w:numId w:val="14"/>
        </w:numPr>
        <w:spacing w:line="276" w:lineRule="auto"/>
        <w:jc w:val="both"/>
        <w:rPr>
          <w:rFonts w:ascii="Arial" w:hAnsi="Arial" w:cs="Arial"/>
        </w:rPr>
      </w:pPr>
      <w:r w:rsidRPr="004A1E3A">
        <w:rPr>
          <w:rFonts w:ascii="Arial" w:hAnsi="Arial" w:cs="Arial"/>
        </w:rPr>
        <w:t xml:space="preserve">A </w:t>
      </w:r>
      <w:r w:rsidR="004524B6" w:rsidRPr="004A1E3A">
        <w:rPr>
          <w:rFonts w:ascii="Arial" w:hAnsi="Arial" w:cs="Arial"/>
        </w:rPr>
        <w:t>Cooferse,</w:t>
      </w:r>
      <w:r w:rsidRPr="004A1E3A">
        <w:rPr>
          <w:rFonts w:ascii="Arial" w:hAnsi="Arial" w:cs="Arial"/>
        </w:rPr>
        <w:t xml:space="preserve"> independent</w:t>
      </w:r>
      <w:r w:rsidR="00646EED" w:rsidRPr="004A1E3A">
        <w:rPr>
          <w:rFonts w:ascii="Arial" w:hAnsi="Arial" w:cs="Arial"/>
        </w:rPr>
        <w:t xml:space="preserve">emente de exigência </w:t>
      </w:r>
      <w:r w:rsidR="004524B6" w:rsidRPr="004A1E3A">
        <w:rPr>
          <w:rFonts w:ascii="Arial" w:hAnsi="Arial" w:cs="Arial"/>
        </w:rPr>
        <w:t>regulamentar,</w:t>
      </w:r>
      <w:r w:rsidR="00646EED" w:rsidRPr="004A1E3A">
        <w:rPr>
          <w:rFonts w:ascii="Arial" w:hAnsi="Arial" w:cs="Arial"/>
        </w:rPr>
        <w:t xml:space="preserve"> reconhece contabilmente a </w:t>
      </w:r>
      <w:r w:rsidR="002E0400" w:rsidRPr="004A1E3A">
        <w:rPr>
          <w:rFonts w:ascii="Arial" w:hAnsi="Arial" w:cs="Arial"/>
        </w:rPr>
        <w:t>deterioração</w:t>
      </w:r>
      <w:r w:rsidR="00646EED" w:rsidRPr="004A1E3A">
        <w:rPr>
          <w:rFonts w:ascii="Arial" w:hAnsi="Arial" w:cs="Arial"/>
        </w:rPr>
        <w:t xml:space="preserve"> significativa da qualidade do crédito do tomador ou contraparte por intermédio dos atrasos no pagamento das parcelas ou por avaliação de operações acima de R$50.000;</w:t>
      </w:r>
    </w:p>
    <w:p w14:paraId="3786E60E" w14:textId="77777777" w:rsidR="00646EED" w:rsidRPr="004A1E3A" w:rsidRDefault="004524B6" w:rsidP="002E0400">
      <w:pPr>
        <w:pStyle w:val="NormalWeb"/>
        <w:numPr>
          <w:ilvl w:val="0"/>
          <w:numId w:val="14"/>
        </w:numPr>
        <w:spacing w:line="276" w:lineRule="auto"/>
        <w:jc w:val="both"/>
        <w:rPr>
          <w:rFonts w:ascii="Arial" w:hAnsi="Arial" w:cs="Arial"/>
        </w:rPr>
      </w:pPr>
      <w:r w:rsidRPr="004A1E3A">
        <w:rPr>
          <w:rFonts w:ascii="Arial" w:hAnsi="Arial" w:cs="Arial"/>
        </w:rPr>
        <w:t>A operação</w:t>
      </w:r>
      <w:r w:rsidR="00646EED" w:rsidRPr="004A1E3A">
        <w:rPr>
          <w:rFonts w:ascii="Arial" w:hAnsi="Arial" w:cs="Arial"/>
        </w:rPr>
        <w:t xml:space="preserve"> relativa </w:t>
      </w:r>
      <w:r w:rsidR="00755F12" w:rsidRPr="004A1E3A">
        <w:rPr>
          <w:rFonts w:ascii="Arial" w:hAnsi="Arial" w:cs="Arial"/>
        </w:rPr>
        <w:t>à</w:t>
      </w:r>
      <w:r w:rsidR="00646EED" w:rsidRPr="004A1E3A">
        <w:rPr>
          <w:rFonts w:ascii="Arial" w:hAnsi="Arial" w:cs="Arial"/>
        </w:rPr>
        <w:t xml:space="preserve"> exposição é reestruturada </w:t>
      </w:r>
      <w:r w:rsidRPr="004A1E3A">
        <w:rPr>
          <w:rFonts w:ascii="Arial" w:hAnsi="Arial" w:cs="Arial"/>
        </w:rPr>
        <w:t>(desvalorização</w:t>
      </w:r>
      <w:r w:rsidR="00646EED" w:rsidRPr="004A1E3A">
        <w:rPr>
          <w:rFonts w:ascii="Arial" w:hAnsi="Arial" w:cs="Arial"/>
        </w:rPr>
        <w:t xml:space="preserve"> ou redução de remunerações e de ganhos esperados em instrumento financeiro decorrentes da deterioração da qualidade </w:t>
      </w:r>
      <w:r w:rsidRPr="004A1E3A">
        <w:rPr>
          <w:rFonts w:ascii="Arial" w:hAnsi="Arial" w:cs="Arial"/>
        </w:rPr>
        <w:t>creditícia</w:t>
      </w:r>
      <w:r w:rsidR="00646EED" w:rsidRPr="004A1E3A">
        <w:rPr>
          <w:rFonts w:ascii="Arial" w:hAnsi="Arial" w:cs="Arial"/>
        </w:rPr>
        <w:t xml:space="preserve"> da </w:t>
      </w:r>
      <w:r w:rsidR="0017605E" w:rsidRPr="004A1E3A">
        <w:rPr>
          <w:rFonts w:ascii="Arial" w:hAnsi="Arial" w:cs="Arial"/>
        </w:rPr>
        <w:t>contraparte</w:t>
      </w:r>
      <w:r w:rsidR="00646EED" w:rsidRPr="004A1E3A">
        <w:rPr>
          <w:rFonts w:ascii="Arial" w:hAnsi="Arial" w:cs="Arial"/>
        </w:rPr>
        <w:t xml:space="preserve"> ou do interveniente)</w:t>
      </w:r>
    </w:p>
    <w:p w14:paraId="4D347A68" w14:textId="77777777" w:rsidR="00786AD8" w:rsidRPr="004A1E3A" w:rsidRDefault="00646EED" w:rsidP="002E0400">
      <w:pPr>
        <w:pStyle w:val="NormalWeb"/>
        <w:numPr>
          <w:ilvl w:val="0"/>
          <w:numId w:val="14"/>
        </w:numPr>
        <w:spacing w:line="276" w:lineRule="auto"/>
        <w:jc w:val="both"/>
        <w:rPr>
          <w:rFonts w:ascii="Arial" w:hAnsi="Arial" w:cs="Arial"/>
        </w:rPr>
      </w:pPr>
      <w:r w:rsidRPr="004A1E3A">
        <w:rPr>
          <w:rFonts w:ascii="Arial" w:hAnsi="Arial" w:cs="Arial"/>
        </w:rPr>
        <w:t xml:space="preserve">A </w:t>
      </w:r>
      <w:r w:rsidR="0017605E" w:rsidRPr="004A1E3A">
        <w:rPr>
          <w:rFonts w:ascii="Arial" w:hAnsi="Arial" w:cs="Arial"/>
        </w:rPr>
        <w:t>contraparte</w:t>
      </w:r>
      <w:r w:rsidRPr="004A1E3A">
        <w:rPr>
          <w:rFonts w:ascii="Arial" w:hAnsi="Arial" w:cs="Arial"/>
        </w:rPr>
        <w:t xml:space="preserve"> solicita ou sofre </w:t>
      </w:r>
      <w:r w:rsidR="004524B6" w:rsidRPr="004A1E3A">
        <w:rPr>
          <w:rFonts w:ascii="Arial" w:hAnsi="Arial" w:cs="Arial"/>
        </w:rPr>
        <w:t xml:space="preserve">qualquer tipo de medida judicial que limite atraso ou impeça o cumprimento de </w:t>
      </w:r>
      <w:r w:rsidR="00B41266" w:rsidRPr="004A1E3A">
        <w:rPr>
          <w:rFonts w:ascii="Arial" w:hAnsi="Arial" w:cs="Arial"/>
        </w:rPr>
        <w:t>suas</w:t>
      </w:r>
      <w:r w:rsidR="004524B6" w:rsidRPr="004A1E3A">
        <w:rPr>
          <w:rFonts w:ascii="Arial" w:hAnsi="Arial" w:cs="Arial"/>
        </w:rPr>
        <w:t xml:space="preserve"> obrigações nas condições pactuadas.</w:t>
      </w:r>
      <w:r w:rsidRPr="004A1E3A">
        <w:rPr>
          <w:rFonts w:ascii="Arial" w:hAnsi="Arial" w:cs="Arial"/>
        </w:rPr>
        <w:t xml:space="preserve"> </w:t>
      </w:r>
    </w:p>
    <w:p w14:paraId="7148C105" w14:textId="77777777" w:rsidR="003A7195" w:rsidRPr="004A1E3A" w:rsidRDefault="00593488" w:rsidP="002E0400">
      <w:pPr>
        <w:pStyle w:val="NormalWeb"/>
        <w:spacing w:line="276" w:lineRule="auto"/>
        <w:jc w:val="both"/>
        <w:rPr>
          <w:rFonts w:ascii="Arial" w:hAnsi="Arial" w:cs="Arial"/>
        </w:rPr>
      </w:pPr>
      <w:r w:rsidRPr="004A1E3A">
        <w:rPr>
          <w:rFonts w:ascii="Arial" w:hAnsi="Arial" w:cs="Arial"/>
        </w:rPr>
        <w:t xml:space="preserve">As exposições caracterizadas como ativos problemáticos somente podem ter essa condição alterada diante de </w:t>
      </w:r>
      <w:r w:rsidR="0017605E" w:rsidRPr="004A1E3A">
        <w:rPr>
          <w:rFonts w:ascii="Arial" w:hAnsi="Arial" w:cs="Arial"/>
        </w:rPr>
        <w:t>evidência</w:t>
      </w:r>
      <w:r w:rsidRPr="004A1E3A">
        <w:rPr>
          <w:rFonts w:ascii="Arial" w:hAnsi="Arial" w:cs="Arial"/>
        </w:rPr>
        <w:t xml:space="preserve"> da </w:t>
      </w:r>
      <w:r w:rsidR="00755F12" w:rsidRPr="004A1E3A">
        <w:rPr>
          <w:rFonts w:ascii="Arial" w:hAnsi="Arial" w:cs="Arial"/>
        </w:rPr>
        <w:t>retomada,</w:t>
      </w:r>
      <w:r w:rsidRPr="004A1E3A">
        <w:rPr>
          <w:rFonts w:ascii="Arial" w:hAnsi="Arial" w:cs="Arial"/>
        </w:rPr>
        <w:t xml:space="preserve"> pela </w:t>
      </w:r>
      <w:r w:rsidR="00755F12" w:rsidRPr="004A1E3A">
        <w:rPr>
          <w:rFonts w:ascii="Arial" w:hAnsi="Arial" w:cs="Arial"/>
        </w:rPr>
        <w:t>contraparte,</w:t>
      </w:r>
      <w:r w:rsidRPr="004A1E3A">
        <w:rPr>
          <w:rFonts w:ascii="Arial" w:hAnsi="Arial" w:cs="Arial"/>
        </w:rPr>
        <w:t xml:space="preserve"> da capacidade de honrar suas </w:t>
      </w:r>
      <w:r w:rsidRPr="004A1E3A">
        <w:rPr>
          <w:rFonts w:ascii="Arial" w:hAnsi="Arial" w:cs="Arial"/>
        </w:rPr>
        <w:lastRenderedPageBreak/>
        <w:t xml:space="preserve">obrigações nas condições pactuadas – ativo na empresa conveniada e com folha de pagamento em situação </w:t>
      </w:r>
      <w:r w:rsidR="00755F12" w:rsidRPr="004A1E3A">
        <w:rPr>
          <w:rFonts w:ascii="Arial" w:hAnsi="Arial" w:cs="Arial"/>
        </w:rPr>
        <w:t>regular.</w:t>
      </w:r>
    </w:p>
    <w:p w14:paraId="0F21C379" w14:textId="77777777" w:rsidR="00755F12" w:rsidRPr="004A1E3A" w:rsidRDefault="00755F12" w:rsidP="002E0400">
      <w:pPr>
        <w:pStyle w:val="NormalWeb"/>
        <w:spacing w:line="276" w:lineRule="auto"/>
        <w:jc w:val="both"/>
        <w:rPr>
          <w:rFonts w:ascii="Arial" w:hAnsi="Arial" w:cs="Arial"/>
        </w:rPr>
      </w:pPr>
    </w:p>
    <w:p w14:paraId="1D54A6BE" w14:textId="77777777" w:rsidR="00755F12" w:rsidRPr="004A1E3A" w:rsidRDefault="0017605E" w:rsidP="002E0400">
      <w:pPr>
        <w:pStyle w:val="NormalWeb"/>
        <w:numPr>
          <w:ilvl w:val="0"/>
          <w:numId w:val="19"/>
        </w:numPr>
        <w:spacing w:line="276" w:lineRule="auto"/>
        <w:jc w:val="both"/>
        <w:rPr>
          <w:rFonts w:ascii="Arial" w:hAnsi="Arial" w:cs="Arial"/>
          <w:b/>
          <w:bCs/>
        </w:rPr>
      </w:pPr>
      <w:r w:rsidRPr="004A1E3A">
        <w:rPr>
          <w:rFonts w:ascii="Arial" w:hAnsi="Arial" w:cs="Arial"/>
          <w:b/>
          <w:bCs/>
        </w:rPr>
        <w:t>EVIDÊNCIAS</w:t>
      </w:r>
      <w:r w:rsidR="00755F12" w:rsidRPr="004A1E3A">
        <w:rPr>
          <w:rFonts w:ascii="Arial" w:hAnsi="Arial" w:cs="Arial"/>
          <w:b/>
          <w:bCs/>
        </w:rPr>
        <w:t xml:space="preserve"> PARA ALTERAÇÃO DA CONDIÇÃO DA RETOMADA DA CAPACIDADE DE HONRAR SUAS OBRIGAÇÕES:</w:t>
      </w:r>
    </w:p>
    <w:p w14:paraId="538D79D3" w14:textId="77777777" w:rsidR="00755F12" w:rsidRPr="004A1E3A" w:rsidRDefault="00755F12" w:rsidP="002E0400">
      <w:pPr>
        <w:pStyle w:val="NormalWeb"/>
        <w:numPr>
          <w:ilvl w:val="0"/>
          <w:numId w:val="15"/>
        </w:numPr>
        <w:spacing w:line="276" w:lineRule="auto"/>
        <w:jc w:val="both"/>
        <w:rPr>
          <w:rFonts w:ascii="Arial" w:hAnsi="Arial" w:cs="Arial"/>
        </w:rPr>
      </w:pPr>
      <w:r w:rsidRPr="004A1E3A">
        <w:rPr>
          <w:rFonts w:ascii="Arial" w:hAnsi="Arial" w:cs="Arial"/>
        </w:rPr>
        <w:t xml:space="preserve">A </w:t>
      </w:r>
      <w:r w:rsidR="0017605E" w:rsidRPr="004A1E3A">
        <w:rPr>
          <w:rFonts w:ascii="Arial" w:hAnsi="Arial" w:cs="Arial"/>
        </w:rPr>
        <w:t>contraparte</w:t>
      </w:r>
      <w:r w:rsidRPr="004A1E3A">
        <w:rPr>
          <w:rFonts w:ascii="Arial" w:hAnsi="Arial" w:cs="Arial"/>
        </w:rPr>
        <w:t xml:space="preserve"> (associado) não é responsável por qualquer exposição em atraso há mais de 90 dias;</w:t>
      </w:r>
    </w:p>
    <w:p w14:paraId="75877355" w14:textId="77777777" w:rsidR="00755F12" w:rsidRPr="004A1E3A" w:rsidRDefault="00755F12" w:rsidP="002E0400">
      <w:pPr>
        <w:pStyle w:val="NormalWeb"/>
        <w:numPr>
          <w:ilvl w:val="0"/>
          <w:numId w:val="15"/>
        </w:numPr>
        <w:spacing w:line="276" w:lineRule="auto"/>
        <w:jc w:val="both"/>
        <w:rPr>
          <w:rFonts w:ascii="Arial" w:hAnsi="Arial" w:cs="Arial"/>
        </w:rPr>
      </w:pPr>
      <w:r w:rsidRPr="004A1E3A">
        <w:rPr>
          <w:rFonts w:ascii="Arial" w:hAnsi="Arial" w:cs="Arial"/>
        </w:rPr>
        <w:t xml:space="preserve">Pagamentos contínuos e efetivos </w:t>
      </w:r>
      <w:r w:rsidR="0013007C" w:rsidRPr="004A1E3A">
        <w:rPr>
          <w:rFonts w:ascii="Arial" w:hAnsi="Arial" w:cs="Arial"/>
        </w:rPr>
        <w:t>(com</w:t>
      </w:r>
      <w:r w:rsidRPr="004A1E3A">
        <w:rPr>
          <w:rFonts w:ascii="Arial" w:hAnsi="Arial" w:cs="Arial"/>
        </w:rPr>
        <w:t xml:space="preserve"> amortização)</w:t>
      </w:r>
      <w:r w:rsidR="0013007C" w:rsidRPr="004A1E3A">
        <w:rPr>
          <w:rFonts w:ascii="Arial" w:hAnsi="Arial" w:cs="Arial"/>
        </w:rPr>
        <w:t xml:space="preserve"> são realizados por um período não inferior a 3 meses;</w:t>
      </w:r>
    </w:p>
    <w:p w14:paraId="6860825B" w14:textId="77777777" w:rsidR="0013007C" w:rsidRPr="004A1E3A" w:rsidRDefault="0013007C" w:rsidP="002E0400">
      <w:pPr>
        <w:pStyle w:val="NormalWeb"/>
        <w:numPr>
          <w:ilvl w:val="0"/>
          <w:numId w:val="15"/>
        </w:numPr>
        <w:spacing w:line="276" w:lineRule="auto"/>
        <w:jc w:val="both"/>
        <w:rPr>
          <w:rFonts w:ascii="Arial" w:hAnsi="Arial" w:cs="Arial"/>
        </w:rPr>
      </w:pPr>
      <w:r w:rsidRPr="004A1E3A">
        <w:rPr>
          <w:rFonts w:ascii="Arial" w:hAnsi="Arial" w:cs="Arial"/>
        </w:rPr>
        <w:t xml:space="preserve">A situação financeira da </w:t>
      </w:r>
      <w:r w:rsidR="0017605E" w:rsidRPr="004A1E3A">
        <w:rPr>
          <w:rFonts w:ascii="Arial" w:hAnsi="Arial" w:cs="Arial"/>
        </w:rPr>
        <w:t>contraparte</w:t>
      </w:r>
      <w:r w:rsidRPr="004A1E3A">
        <w:rPr>
          <w:rFonts w:ascii="Arial" w:hAnsi="Arial" w:cs="Arial"/>
        </w:rPr>
        <w:t>(associado) melhorou de tal modo que o pagamento da exposição é provável.</w:t>
      </w:r>
    </w:p>
    <w:p w14:paraId="5975CE46" w14:textId="77777777" w:rsidR="0013007C" w:rsidRPr="004A1E3A" w:rsidRDefault="0013007C" w:rsidP="002E0400">
      <w:pPr>
        <w:pStyle w:val="NormalWeb"/>
        <w:spacing w:line="276" w:lineRule="auto"/>
        <w:ind w:left="360"/>
        <w:jc w:val="both"/>
        <w:rPr>
          <w:rFonts w:ascii="Arial" w:hAnsi="Arial" w:cs="Arial"/>
          <w:b/>
          <w:bCs/>
        </w:rPr>
      </w:pPr>
      <w:r w:rsidRPr="004A1E3A">
        <w:rPr>
          <w:rFonts w:ascii="Arial" w:hAnsi="Arial" w:cs="Arial"/>
          <w:b/>
          <w:bCs/>
        </w:rPr>
        <w:t>NOTAS:</w:t>
      </w:r>
    </w:p>
    <w:p w14:paraId="17773EE1" w14:textId="77777777" w:rsidR="0013007C" w:rsidRPr="004A1E3A" w:rsidRDefault="0013007C" w:rsidP="002E0400">
      <w:pPr>
        <w:pStyle w:val="NormalWeb"/>
        <w:numPr>
          <w:ilvl w:val="0"/>
          <w:numId w:val="16"/>
        </w:numPr>
        <w:spacing w:line="276" w:lineRule="auto"/>
        <w:jc w:val="both"/>
        <w:rPr>
          <w:rFonts w:ascii="Arial" w:hAnsi="Arial" w:cs="Arial"/>
        </w:rPr>
      </w:pPr>
      <w:r w:rsidRPr="004A1E3A">
        <w:rPr>
          <w:rFonts w:ascii="Arial" w:hAnsi="Arial" w:cs="Arial"/>
        </w:rPr>
        <w:t>As informações devem estar respaldadas por documentos comprobatórios e registros / relatórios internos aprovados pela diretoria;</w:t>
      </w:r>
    </w:p>
    <w:p w14:paraId="54B40359" w14:textId="77777777" w:rsidR="0013007C" w:rsidRPr="004A1E3A" w:rsidRDefault="0013007C" w:rsidP="002E0400">
      <w:pPr>
        <w:pStyle w:val="NormalWeb"/>
        <w:numPr>
          <w:ilvl w:val="0"/>
          <w:numId w:val="16"/>
        </w:numPr>
        <w:spacing w:line="276" w:lineRule="auto"/>
        <w:jc w:val="both"/>
        <w:rPr>
          <w:rFonts w:ascii="Arial" w:hAnsi="Arial" w:cs="Arial"/>
        </w:rPr>
      </w:pPr>
      <w:r w:rsidRPr="004A1E3A">
        <w:rPr>
          <w:rFonts w:ascii="Arial" w:hAnsi="Arial" w:cs="Arial"/>
        </w:rPr>
        <w:t>A retomada de capacidade de pagamento, deve contemplar os critérios indicados de forma cumulativa;</w:t>
      </w:r>
    </w:p>
    <w:p w14:paraId="18F13D5C" w14:textId="77777777" w:rsidR="00EA23F4" w:rsidRPr="004A1E3A" w:rsidRDefault="0013007C" w:rsidP="002E0400">
      <w:pPr>
        <w:pStyle w:val="NormalWeb"/>
        <w:numPr>
          <w:ilvl w:val="0"/>
          <w:numId w:val="16"/>
        </w:numPr>
        <w:spacing w:line="276" w:lineRule="auto"/>
        <w:jc w:val="both"/>
        <w:rPr>
          <w:rFonts w:ascii="Arial" w:hAnsi="Arial" w:cs="Arial"/>
        </w:rPr>
      </w:pPr>
      <w:r w:rsidRPr="004A1E3A">
        <w:rPr>
          <w:rFonts w:ascii="Arial" w:hAnsi="Arial" w:cs="Arial"/>
        </w:rPr>
        <w:t xml:space="preserve">Manutenção da documentação e informações em conformidade com os critérios de evidenciação de retomada de capacidade de pagamento pela contraparte(associado). </w:t>
      </w:r>
    </w:p>
    <w:p w14:paraId="79CBA598" w14:textId="77777777" w:rsidR="0013007C" w:rsidRPr="004A1E3A" w:rsidRDefault="0013007C" w:rsidP="002E0400">
      <w:pPr>
        <w:pStyle w:val="NormalWeb"/>
        <w:spacing w:line="276" w:lineRule="auto"/>
        <w:ind w:left="360"/>
        <w:jc w:val="both"/>
        <w:rPr>
          <w:rFonts w:ascii="Arial" w:hAnsi="Arial" w:cs="Arial"/>
        </w:rPr>
      </w:pPr>
      <w:r w:rsidRPr="004A1E3A">
        <w:rPr>
          <w:rFonts w:ascii="Arial" w:hAnsi="Arial" w:cs="Arial"/>
        </w:rPr>
        <w:t xml:space="preserve"> </w:t>
      </w:r>
    </w:p>
    <w:p w14:paraId="149CBABF" w14:textId="77777777" w:rsidR="00B75BA8" w:rsidRPr="004A1E3A" w:rsidRDefault="00755F12" w:rsidP="002E0400">
      <w:pPr>
        <w:pStyle w:val="NormalWeb"/>
        <w:spacing w:line="276" w:lineRule="auto"/>
        <w:ind w:left="360"/>
        <w:jc w:val="both"/>
        <w:rPr>
          <w:rFonts w:ascii="Arial" w:hAnsi="Arial" w:cs="Arial"/>
          <w:b/>
          <w:bCs/>
        </w:rPr>
      </w:pPr>
      <w:r w:rsidRPr="004A1E3A">
        <w:rPr>
          <w:rFonts w:ascii="Arial" w:hAnsi="Arial" w:cs="Arial"/>
        </w:rPr>
        <w:t xml:space="preserve"> </w:t>
      </w:r>
      <w:r w:rsidR="00EA23F4" w:rsidRPr="004A1E3A">
        <w:rPr>
          <w:rFonts w:ascii="Arial" w:hAnsi="Arial" w:cs="Arial"/>
          <w:b/>
          <w:bCs/>
        </w:rPr>
        <w:t>18.</w:t>
      </w:r>
      <w:r w:rsidR="00B75BA8" w:rsidRPr="004A1E3A">
        <w:rPr>
          <w:rFonts w:ascii="Arial" w:hAnsi="Arial" w:cs="Arial"/>
          <w:b/>
          <w:bCs/>
        </w:rPr>
        <w:t>MONITORAMENTO DOS ATIVOS PROBLEMATICOS:</w:t>
      </w:r>
    </w:p>
    <w:p w14:paraId="5BB4F50C" w14:textId="77777777" w:rsidR="00FF7A13" w:rsidRPr="004A1E3A" w:rsidRDefault="00FF7A13" w:rsidP="002E0400">
      <w:pPr>
        <w:pStyle w:val="NormalWeb"/>
        <w:spacing w:line="276" w:lineRule="auto"/>
        <w:jc w:val="both"/>
        <w:rPr>
          <w:rFonts w:ascii="Arial" w:hAnsi="Arial" w:cs="Arial"/>
        </w:rPr>
      </w:pPr>
      <w:r w:rsidRPr="004A1E3A">
        <w:rPr>
          <w:rFonts w:ascii="Arial" w:hAnsi="Arial" w:cs="Arial"/>
        </w:rPr>
        <w:t xml:space="preserve">A diretoria administrativa definiu critérios e procedimentos para </w:t>
      </w:r>
      <w:r w:rsidR="00D450B7" w:rsidRPr="004A1E3A">
        <w:rPr>
          <w:rFonts w:ascii="Arial" w:hAnsi="Arial" w:cs="Arial"/>
        </w:rPr>
        <w:t>identificação,</w:t>
      </w:r>
      <w:r w:rsidRPr="004A1E3A">
        <w:rPr>
          <w:rFonts w:ascii="Arial" w:hAnsi="Arial" w:cs="Arial"/>
        </w:rPr>
        <w:t xml:space="preserve"> </w:t>
      </w:r>
      <w:r w:rsidR="00D450B7" w:rsidRPr="004A1E3A">
        <w:rPr>
          <w:rFonts w:ascii="Arial" w:hAnsi="Arial" w:cs="Arial"/>
        </w:rPr>
        <w:t>monitoramento,</w:t>
      </w:r>
      <w:r w:rsidRPr="004A1E3A">
        <w:rPr>
          <w:rFonts w:ascii="Arial" w:hAnsi="Arial" w:cs="Arial"/>
        </w:rPr>
        <w:t xml:space="preserve"> controle e recuperação de exposições caracterizadas como ativos problemáticos como:</w:t>
      </w:r>
    </w:p>
    <w:p w14:paraId="4829A806" w14:textId="77777777" w:rsidR="00FF7A13" w:rsidRPr="004A1E3A" w:rsidRDefault="00FF7A13" w:rsidP="002E0400">
      <w:pPr>
        <w:pStyle w:val="NormalWeb"/>
        <w:numPr>
          <w:ilvl w:val="0"/>
          <w:numId w:val="17"/>
        </w:numPr>
        <w:spacing w:line="276" w:lineRule="auto"/>
        <w:jc w:val="both"/>
        <w:rPr>
          <w:rFonts w:ascii="Arial" w:hAnsi="Arial" w:cs="Arial"/>
        </w:rPr>
      </w:pPr>
      <w:r w:rsidRPr="004A1E3A">
        <w:rPr>
          <w:rFonts w:ascii="Arial" w:hAnsi="Arial" w:cs="Arial"/>
        </w:rPr>
        <w:t xml:space="preserve">Acompanhamento dos ativos problemáticos de forma segmentada por tipo da exposição ao risco de </w:t>
      </w:r>
      <w:r w:rsidR="00D450B7" w:rsidRPr="004A1E3A">
        <w:rPr>
          <w:rFonts w:ascii="Arial" w:hAnsi="Arial" w:cs="Arial"/>
        </w:rPr>
        <w:t>crédito,</w:t>
      </w:r>
      <w:r w:rsidRPr="004A1E3A">
        <w:rPr>
          <w:rFonts w:ascii="Arial" w:hAnsi="Arial" w:cs="Arial"/>
        </w:rPr>
        <w:t xml:space="preserve"> por tipo de contraparte </w:t>
      </w:r>
      <w:r w:rsidR="00D450B7" w:rsidRPr="004A1E3A">
        <w:rPr>
          <w:rFonts w:ascii="Arial" w:hAnsi="Arial" w:cs="Arial"/>
        </w:rPr>
        <w:t>(pessoa</w:t>
      </w:r>
      <w:r w:rsidRPr="004A1E3A">
        <w:rPr>
          <w:rFonts w:ascii="Arial" w:hAnsi="Arial" w:cs="Arial"/>
        </w:rPr>
        <w:t xml:space="preserve"> física / empresas conveniadas);</w:t>
      </w:r>
    </w:p>
    <w:p w14:paraId="011FBFC8" w14:textId="77777777" w:rsidR="00FF7A13" w:rsidRPr="004A1E3A" w:rsidRDefault="00FF7A13" w:rsidP="002E0400">
      <w:pPr>
        <w:pStyle w:val="NormalWeb"/>
        <w:numPr>
          <w:ilvl w:val="0"/>
          <w:numId w:val="17"/>
        </w:numPr>
        <w:spacing w:line="276" w:lineRule="auto"/>
        <w:jc w:val="both"/>
        <w:rPr>
          <w:rFonts w:ascii="Arial" w:hAnsi="Arial" w:cs="Arial"/>
        </w:rPr>
      </w:pPr>
      <w:r w:rsidRPr="004A1E3A">
        <w:rPr>
          <w:rFonts w:ascii="Arial" w:hAnsi="Arial" w:cs="Arial"/>
        </w:rPr>
        <w:t xml:space="preserve">Verificação quanto ao cumprimento de procedimentos adotados para a recuperação de </w:t>
      </w:r>
      <w:r w:rsidR="00D450B7" w:rsidRPr="004A1E3A">
        <w:rPr>
          <w:rFonts w:ascii="Arial" w:hAnsi="Arial" w:cs="Arial"/>
        </w:rPr>
        <w:t>operações,</w:t>
      </w:r>
      <w:r w:rsidRPr="004A1E3A">
        <w:rPr>
          <w:rFonts w:ascii="Arial" w:hAnsi="Arial" w:cs="Arial"/>
        </w:rPr>
        <w:t xml:space="preserve"> cobranças e execução dos mitigadores em casos de ativos problemáticos;</w:t>
      </w:r>
    </w:p>
    <w:p w14:paraId="3A0D07B7" w14:textId="77777777" w:rsidR="00FF7A13" w:rsidRPr="004A1E3A" w:rsidRDefault="00FF7A13" w:rsidP="002E0400">
      <w:pPr>
        <w:pStyle w:val="NormalWeb"/>
        <w:numPr>
          <w:ilvl w:val="0"/>
          <w:numId w:val="17"/>
        </w:numPr>
        <w:spacing w:line="276" w:lineRule="auto"/>
        <w:jc w:val="both"/>
        <w:rPr>
          <w:rFonts w:ascii="Arial" w:hAnsi="Arial" w:cs="Arial"/>
        </w:rPr>
      </w:pPr>
      <w:r w:rsidRPr="004A1E3A">
        <w:rPr>
          <w:rFonts w:ascii="Arial" w:hAnsi="Arial" w:cs="Arial"/>
        </w:rPr>
        <w:t xml:space="preserve">  </w:t>
      </w:r>
      <w:r w:rsidR="00D450B7" w:rsidRPr="004A1E3A">
        <w:rPr>
          <w:rFonts w:ascii="Arial" w:hAnsi="Arial" w:cs="Arial"/>
        </w:rPr>
        <w:t xml:space="preserve">Monitoramento e acompanhamento </w:t>
      </w:r>
      <w:r w:rsidR="008D5320" w:rsidRPr="004A1E3A">
        <w:rPr>
          <w:rFonts w:ascii="Arial" w:hAnsi="Arial" w:cs="Arial"/>
        </w:rPr>
        <w:t>de índices de recuperação de ativos problemáticos;</w:t>
      </w:r>
    </w:p>
    <w:p w14:paraId="20EDC9D4" w14:textId="77777777" w:rsidR="008D5320" w:rsidRPr="004A1E3A" w:rsidRDefault="008D5320" w:rsidP="002E0400">
      <w:pPr>
        <w:pStyle w:val="NormalWeb"/>
        <w:numPr>
          <w:ilvl w:val="0"/>
          <w:numId w:val="17"/>
        </w:numPr>
        <w:spacing w:line="276" w:lineRule="auto"/>
        <w:jc w:val="both"/>
        <w:rPr>
          <w:rFonts w:ascii="Arial" w:hAnsi="Arial" w:cs="Arial"/>
        </w:rPr>
      </w:pPr>
      <w:r w:rsidRPr="004A1E3A">
        <w:rPr>
          <w:rFonts w:ascii="Arial" w:hAnsi="Arial" w:cs="Arial"/>
        </w:rPr>
        <w:lastRenderedPageBreak/>
        <w:t>A avaliação da Rubrica Créditos Baixados Como Prejuízo destacando os procedimentos judiciais para o seu recebimento e a justificativa para exceções que não tiveram abertura de ação judicial. Abaixo, a identificação do escritório jurídico e/ou prestadores de serviços jurídicos que informam periodicamente posicionamento sobre o andamento das ações que estão sob seu poder. (</w:t>
      </w:r>
      <w:r w:rsidR="007B0ED9" w:rsidRPr="004A1E3A">
        <w:rPr>
          <w:rFonts w:ascii="Arial" w:hAnsi="Arial" w:cs="Arial"/>
        </w:rPr>
        <w:t>ME advocacia</w:t>
      </w:r>
      <w:r w:rsidR="0033619C" w:rsidRPr="004A1E3A">
        <w:rPr>
          <w:rFonts w:ascii="Arial" w:hAnsi="Arial" w:cs="Arial"/>
        </w:rPr>
        <w:t>, www.malcoadv.com.br)</w:t>
      </w:r>
      <w:r w:rsidR="007B0ED9" w:rsidRPr="004A1E3A">
        <w:rPr>
          <w:rFonts w:ascii="Arial" w:hAnsi="Arial" w:cs="Arial"/>
        </w:rPr>
        <w:t xml:space="preserve"> </w:t>
      </w:r>
      <w:r w:rsidRPr="004A1E3A">
        <w:rPr>
          <w:rFonts w:ascii="Arial" w:hAnsi="Arial" w:cs="Arial"/>
        </w:rPr>
        <w:t xml:space="preserve">    </w:t>
      </w:r>
    </w:p>
    <w:p w14:paraId="5D64A0DB" w14:textId="77777777" w:rsidR="00B75BA8" w:rsidRPr="004A1E3A" w:rsidRDefault="00B75BA8" w:rsidP="002E0400">
      <w:pPr>
        <w:pStyle w:val="PargrafodaLista"/>
        <w:jc w:val="both"/>
        <w:rPr>
          <w:rFonts w:ascii="Arial" w:hAnsi="Arial" w:cs="Arial"/>
          <w:b/>
          <w:bCs/>
          <w:sz w:val="24"/>
          <w:szCs w:val="24"/>
        </w:rPr>
      </w:pPr>
    </w:p>
    <w:p w14:paraId="787BDF66" w14:textId="77777777" w:rsidR="00B75BA8" w:rsidRPr="004A1E3A" w:rsidRDefault="00492044" w:rsidP="002E0400">
      <w:pPr>
        <w:pStyle w:val="NormalWeb"/>
        <w:spacing w:line="276" w:lineRule="auto"/>
        <w:jc w:val="both"/>
        <w:rPr>
          <w:rFonts w:ascii="Arial" w:hAnsi="Arial" w:cs="Arial"/>
          <w:b/>
          <w:bCs/>
        </w:rPr>
      </w:pPr>
      <w:r w:rsidRPr="004A1E3A">
        <w:rPr>
          <w:rFonts w:ascii="Arial" w:hAnsi="Arial" w:cs="Arial"/>
          <w:b/>
          <w:bCs/>
        </w:rPr>
        <w:t>19. MONITORAMENTO</w:t>
      </w:r>
      <w:r w:rsidR="00B75BA8" w:rsidRPr="004A1E3A">
        <w:rPr>
          <w:rFonts w:ascii="Arial" w:hAnsi="Arial" w:cs="Arial"/>
          <w:b/>
          <w:bCs/>
        </w:rPr>
        <w:t xml:space="preserve"> DO RISCO DE CRÉDITO:</w:t>
      </w:r>
    </w:p>
    <w:p w14:paraId="43365732" w14:textId="77777777" w:rsidR="00F1700F" w:rsidRPr="004A1E3A" w:rsidRDefault="00F1700F" w:rsidP="002E0400">
      <w:pPr>
        <w:pStyle w:val="NormalWeb"/>
        <w:spacing w:line="276" w:lineRule="auto"/>
        <w:jc w:val="both"/>
        <w:rPr>
          <w:rFonts w:ascii="Arial" w:hAnsi="Arial" w:cs="Arial"/>
        </w:rPr>
      </w:pPr>
      <w:r w:rsidRPr="004A1E3A">
        <w:rPr>
          <w:rFonts w:ascii="Arial" w:hAnsi="Arial" w:cs="Arial"/>
        </w:rPr>
        <w:t>A diretoria para que possa exercer o gerenciamento de risco de crédito necessita avaliar os seguintes pontos:</w:t>
      </w:r>
    </w:p>
    <w:p w14:paraId="16BBFED8" w14:textId="77777777" w:rsidR="00F1700F" w:rsidRPr="004A1E3A" w:rsidRDefault="00F1700F" w:rsidP="002E0400">
      <w:pPr>
        <w:pStyle w:val="NormalWeb"/>
        <w:numPr>
          <w:ilvl w:val="0"/>
          <w:numId w:val="18"/>
        </w:numPr>
        <w:spacing w:line="276" w:lineRule="auto"/>
        <w:jc w:val="both"/>
        <w:rPr>
          <w:rFonts w:ascii="Arial" w:hAnsi="Arial" w:cs="Arial"/>
        </w:rPr>
      </w:pPr>
      <w:r w:rsidRPr="004A1E3A">
        <w:rPr>
          <w:rFonts w:ascii="Arial" w:hAnsi="Arial" w:cs="Arial"/>
        </w:rPr>
        <w:t>Indicadores de inadimplência;</w:t>
      </w:r>
    </w:p>
    <w:p w14:paraId="452C6A9A" w14:textId="77777777" w:rsidR="00F1700F" w:rsidRPr="004A1E3A" w:rsidRDefault="00F1700F" w:rsidP="002E0400">
      <w:pPr>
        <w:pStyle w:val="NormalWeb"/>
        <w:numPr>
          <w:ilvl w:val="0"/>
          <w:numId w:val="18"/>
        </w:numPr>
        <w:spacing w:line="276" w:lineRule="auto"/>
        <w:jc w:val="both"/>
        <w:rPr>
          <w:rFonts w:ascii="Arial" w:hAnsi="Arial" w:cs="Arial"/>
        </w:rPr>
      </w:pPr>
      <w:r w:rsidRPr="004A1E3A">
        <w:rPr>
          <w:rFonts w:ascii="Arial" w:hAnsi="Arial" w:cs="Arial"/>
        </w:rPr>
        <w:t xml:space="preserve">Indícios </w:t>
      </w:r>
      <w:bookmarkStart w:id="1" w:name="_Hlk136530799"/>
      <w:r w:rsidR="00834CF2" w:rsidRPr="004A1E3A">
        <w:rPr>
          <w:rFonts w:ascii="Arial" w:hAnsi="Arial" w:cs="Arial"/>
        </w:rPr>
        <w:t>de deterioração</w:t>
      </w:r>
      <w:r w:rsidRPr="004A1E3A">
        <w:rPr>
          <w:rFonts w:ascii="Arial" w:hAnsi="Arial" w:cs="Arial"/>
        </w:rPr>
        <w:t xml:space="preserve"> </w:t>
      </w:r>
      <w:bookmarkEnd w:id="1"/>
      <w:r w:rsidRPr="004A1E3A">
        <w:rPr>
          <w:rFonts w:ascii="Arial" w:hAnsi="Arial" w:cs="Arial"/>
        </w:rPr>
        <w:t>da qualidade de crédito;</w:t>
      </w:r>
    </w:p>
    <w:p w14:paraId="54027062" w14:textId="77777777" w:rsidR="00F1700F" w:rsidRPr="004A1E3A" w:rsidRDefault="00F1700F" w:rsidP="002E0400">
      <w:pPr>
        <w:pStyle w:val="NormalWeb"/>
        <w:numPr>
          <w:ilvl w:val="0"/>
          <w:numId w:val="18"/>
        </w:numPr>
        <w:spacing w:line="276" w:lineRule="auto"/>
        <w:jc w:val="both"/>
        <w:rPr>
          <w:rFonts w:ascii="Arial" w:hAnsi="Arial" w:cs="Arial"/>
        </w:rPr>
      </w:pPr>
      <w:r w:rsidRPr="004A1E3A">
        <w:rPr>
          <w:rFonts w:ascii="Arial" w:hAnsi="Arial" w:cs="Arial"/>
        </w:rPr>
        <w:t xml:space="preserve">Aumento dos índices de </w:t>
      </w:r>
      <w:r w:rsidR="00834CF2" w:rsidRPr="004A1E3A">
        <w:rPr>
          <w:rFonts w:ascii="Arial" w:hAnsi="Arial" w:cs="Arial"/>
        </w:rPr>
        <w:t>inadimplência</w:t>
      </w:r>
      <w:r w:rsidRPr="004A1E3A">
        <w:rPr>
          <w:rFonts w:ascii="Arial" w:hAnsi="Arial" w:cs="Arial"/>
        </w:rPr>
        <w:t xml:space="preserve"> por nível de risco;</w:t>
      </w:r>
    </w:p>
    <w:p w14:paraId="7C9E42A7" w14:textId="77777777" w:rsidR="00F1700F" w:rsidRPr="004A1E3A" w:rsidRDefault="00F1700F" w:rsidP="002E0400">
      <w:pPr>
        <w:pStyle w:val="NormalWeb"/>
        <w:numPr>
          <w:ilvl w:val="0"/>
          <w:numId w:val="18"/>
        </w:numPr>
        <w:spacing w:line="276" w:lineRule="auto"/>
        <w:jc w:val="both"/>
        <w:rPr>
          <w:rFonts w:ascii="Arial" w:hAnsi="Arial" w:cs="Arial"/>
        </w:rPr>
      </w:pPr>
      <w:r w:rsidRPr="004A1E3A">
        <w:rPr>
          <w:rFonts w:ascii="Arial" w:hAnsi="Arial" w:cs="Arial"/>
        </w:rPr>
        <w:t>Aumento dos inces de migração para níveis de classificação com maior grau de risco.</w:t>
      </w:r>
    </w:p>
    <w:p w14:paraId="5E7005D0" w14:textId="77777777" w:rsidR="00834CF2" w:rsidRPr="004A1E3A" w:rsidRDefault="00834CF2" w:rsidP="002E0400">
      <w:pPr>
        <w:pStyle w:val="NormalWeb"/>
        <w:spacing w:line="276" w:lineRule="auto"/>
        <w:ind w:left="360"/>
        <w:jc w:val="both"/>
        <w:rPr>
          <w:rFonts w:ascii="Arial" w:hAnsi="Arial" w:cs="Arial"/>
        </w:rPr>
      </w:pPr>
      <w:r w:rsidRPr="004A1E3A">
        <w:rPr>
          <w:rFonts w:ascii="Arial" w:hAnsi="Arial" w:cs="Arial"/>
        </w:rPr>
        <w:t xml:space="preserve">A avaliação </w:t>
      </w:r>
      <w:r w:rsidR="00A84AB6" w:rsidRPr="004A1E3A">
        <w:rPr>
          <w:rFonts w:ascii="Arial" w:hAnsi="Arial" w:cs="Arial"/>
        </w:rPr>
        <w:t>da qualidade</w:t>
      </w:r>
      <w:r w:rsidRPr="004A1E3A">
        <w:rPr>
          <w:rFonts w:ascii="Arial" w:hAnsi="Arial" w:cs="Arial"/>
        </w:rPr>
        <w:t xml:space="preserve"> de crédito deve considerar a evolução histórica e as projeções para o volume de ativos </w:t>
      </w:r>
      <w:r w:rsidR="00A84AB6" w:rsidRPr="004A1E3A">
        <w:rPr>
          <w:rFonts w:ascii="Arial" w:hAnsi="Arial" w:cs="Arial"/>
        </w:rPr>
        <w:t>problemáticos,</w:t>
      </w:r>
      <w:r w:rsidRPr="004A1E3A">
        <w:rPr>
          <w:rFonts w:ascii="Arial" w:hAnsi="Arial" w:cs="Arial"/>
        </w:rPr>
        <w:t xml:space="preserve"> as reestruturações / renegociações de crédito e transferência de operações para </w:t>
      </w:r>
      <w:r w:rsidR="00A84AB6" w:rsidRPr="004A1E3A">
        <w:rPr>
          <w:rFonts w:ascii="Arial" w:hAnsi="Arial" w:cs="Arial"/>
        </w:rPr>
        <w:t>prejuízo,</w:t>
      </w:r>
      <w:r w:rsidRPr="004A1E3A">
        <w:rPr>
          <w:rFonts w:ascii="Arial" w:hAnsi="Arial" w:cs="Arial"/>
        </w:rPr>
        <w:t xml:space="preserve"> </w:t>
      </w:r>
      <w:r w:rsidR="00A84AB6" w:rsidRPr="004A1E3A">
        <w:rPr>
          <w:rFonts w:ascii="Arial" w:hAnsi="Arial" w:cs="Arial"/>
        </w:rPr>
        <w:t>comparando-as</w:t>
      </w:r>
      <w:r w:rsidRPr="004A1E3A">
        <w:rPr>
          <w:rFonts w:ascii="Arial" w:hAnsi="Arial" w:cs="Arial"/>
        </w:rPr>
        <w:t xml:space="preserve"> com o nível de provisionamento constituído pela entidade para tais exposições.</w:t>
      </w:r>
    </w:p>
    <w:p w14:paraId="0A9BF43A" w14:textId="77777777" w:rsidR="00B75BA8" w:rsidRPr="004A1E3A" w:rsidRDefault="00834CF2" w:rsidP="002E0400">
      <w:pPr>
        <w:pStyle w:val="NormalWeb"/>
        <w:spacing w:line="276" w:lineRule="auto"/>
        <w:ind w:left="360"/>
        <w:jc w:val="both"/>
        <w:rPr>
          <w:rFonts w:ascii="Arial" w:hAnsi="Arial" w:cs="Arial"/>
        </w:rPr>
      </w:pPr>
      <w:r w:rsidRPr="004A1E3A">
        <w:rPr>
          <w:rFonts w:ascii="Arial" w:hAnsi="Arial" w:cs="Arial"/>
        </w:rPr>
        <w:t xml:space="preserve">A </w:t>
      </w:r>
      <w:r w:rsidR="00A84AB6" w:rsidRPr="004A1E3A">
        <w:rPr>
          <w:rFonts w:ascii="Arial" w:hAnsi="Arial" w:cs="Arial"/>
        </w:rPr>
        <w:t>Cooferse</w:t>
      </w:r>
      <w:r w:rsidRPr="004A1E3A">
        <w:rPr>
          <w:rFonts w:ascii="Arial" w:hAnsi="Arial" w:cs="Arial"/>
        </w:rPr>
        <w:t xml:space="preserve"> </w:t>
      </w:r>
      <w:r w:rsidR="00A84AB6" w:rsidRPr="004A1E3A">
        <w:rPr>
          <w:rFonts w:ascii="Arial" w:hAnsi="Arial" w:cs="Arial"/>
        </w:rPr>
        <w:t>conduzira os débitos</w:t>
      </w:r>
      <w:r w:rsidRPr="004A1E3A">
        <w:rPr>
          <w:rFonts w:ascii="Arial" w:hAnsi="Arial" w:cs="Arial"/>
        </w:rPr>
        <w:t xml:space="preserve"> em </w:t>
      </w:r>
      <w:r w:rsidR="00A84AB6" w:rsidRPr="004A1E3A">
        <w:rPr>
          <w:rFonts w:ascii="Arial" w:hAnsi="Arial" w:cs="Arial"/>
        </w:rPr>
        <w:t>atraso,</w:t>
      </w:r>
      <w:r w:rsidRPr="004A1E3A">
        <w:rPr>
          <w:rFonts w:ascii="Arial" w:hAnsi="Arial" w:cs="Arial"/>
        </w:rPr>
        <w:t xml:space="preserve"> com base na legislação e procedimentos éticos de </w:t>
      </w:r>
      <w:r w:rsidR="00A84AB6" w:rsidRPr="004A1E3A">
        <w:rPr>
          <w:rFonts w:ascii="Arial" w:hAnsi="Arial" w:cs="Arial"/>
        </w:rPr>
        <w:t>cobrança.</w:t>
      </w:r>
      <w:r w:rsidRPr="004A1E3A">
        <w:rPr>
          <w:rFonts w:ascii="Arial" w:hAnsi="Arial" w:cs="Arial"/>
        </w:rPr>
        <w:t xml:space="preserve"> Periodicamente a </w:t>
      </w:r>
      <w:r w:rsidR="00A84AB6" w:rsidRPr="004A1E3A">
        <w:rPr>
          <w:rFonts w:ascii="Arial" w:hAnsi="Arial" w:cs="Arial"/>
        </w:rPr>
        <w:t>Cooferse</w:t>
      </w:r>
      <w:r w:rsidRPr="004A1E3A">
        <w:rPr>
          <w:rFonts w:ascii="Arial" w:hAnsi="Arial" w:cs="Arial"/>
        </w:rPr>
        <w:t xml:space="preserve"> </w:t>
      </w:r>
      <w:r w:rsidR="00A84AB6" w:rsidRPr="004A1E3A">
        <w:rPr>
          <w:rFonts w:ascii="Arial" w:hAnsi="Arial" w:cs="Arial"/>
        </w:rPr>
        <w:t>monitora os eventos de estresse da carteira com informações internas e externas, a fim de acompanhamento da exposição dos riscos e para tomada de decisão da diretoria.</w:t>
      </w:r>
      <w:r w:rsidRPr="004A1E3A">
        <w:rPr>
          <w:rFonts w:ascii="Arial" w:hAnsi="Arial" w:cs="Arial"/>
        </w:rPr>
        <w:t xml:space="preserve"> </w:t>
      </w:r>
    </w:p>
    <w:p w14:paraId="1BF50B9F" w14:textId="5E22E23E" w:rsidR="00A36E9F" w:rsidRPr="004A1E3A" w:rsidRDefault="00A36E9F" w:rsidP="002E0400">
      <w:pPr>
        <w:pStyle w:val="NormalWeb"/>
        <w:spacing w:line="276" w:lineRule="auto"/>
        <w:ind w:left="360"/>
        <w:jc w:val="both"/>
        <w:rPr>
          <w:rFonts w:ascii="Arial" w:hAnsi="Arial" w:cs="Arial"/>
        </w:rPr>
      </w:pPr>
      <w:r w:rsidRPr="004A1E3A">
        <w:rPr>
          <w:rFonts w:ascii="Arial" w:hAnsi="Arial" w:cs="Arial"/>
        </w:rPr>
        <w:t xml:space="preserve">Caso ocorra alguma ocorrência relatada </w:t>
      </w:r>
      <w:r w:rsidR="0085319F" w:rsidRPr="004A1E3A">
        <w:rPr>
          <w:rFonts w:ascii="Arial" w:hAnsi="Arial" w:cs="Arial"/>
        </w:rPr>
        <w:t>acima,</w:t>
      </w:r>
      <w:r w:rsidRPr="004A1E3A">
        <w:rPr>
          <w:rFonts w:ascii="Arial" w:hAnsi="Arial" w:cs="Arial"/>
        </w:rPr>
        <w:t xml:space="preserve"> a diretoria </w:t>
      </w:r>
      <w:r w:rsidR="002E0400" w:rsidRPr="004A1E3A">
        <w:rPr>
          <w:rFonts w:ascii="Arial" w:hAnsi="Arial" w:cs="Arial"/>
        </w:rPr>
        <w:t>deverá</w:t>
      </w:r>
      <w:r w:rsidRPr="004A1E3A">
        <w:rPr>
          <w:rFonts w:ascii="Arial" w:hAnsi="Arial" w:cs="Arial"/>
        </w:rPr>
        <w:t xml:space="preserve"> discutir ações mitigadoras de risco para analisar e procurar adequar tais </w:t>
      </w:r>
      <w:r w:rsidR="0085319F" w:rsidRPr="004A1E3A">
        <w:rPr>
          <w:rFonts w:ascii="Arial" w:hAnsi="Arial" w:cs="Arial"/>
        </w:rPr>
        <w:t>ocorrências,</w:t>
      </w:r>
      <w:r w:rsidRPr="004A1E3A">
        <w:rPr>
          <w:rFonts w:ascii="Arial" w:hAnsi="Arial" w:cs="Arial"/>
        </w:rPr>
        <w:t xml:space="preserve"> sempre visando adequar o risco exposto.</w:t>
      </w:r>
    </w:p>
    <w:p w14:paraId="22CB8F3B" w14:textId="77777777" w:rsidR="00834CF2" w:rsidRPr="004A1E3A" w:rsidRDefault="000E7791" w:rsidP="002E0400">
      <w:pPr>
        <w:pStyle w:val="NormalWeb"/>
        <w:spacing w:line="276" w:lineRule="auto"/>
        <w:ind w:left="360"/>
        <w:jc w:val="both"/>
        <w:rPr>
          <w:rFonts w:ascii="Arial" w:hAnsi="Arial" w:cs="Arial"/>
        </w:rPr>
      </w:pPr>
      <w:r w:rsidRPr="004A1E3A">
        <w:rPr>
          <w:rFonts w:ascii="Arial" w:hAnsi="Arial" w:cs="Arial"/>
        </w:rPr>
        <w:t xml:space="preserve">Quanto aos valores lançados para </w:t>
      </w:r>
      <w:r w:rsidR="00A73E4E" w:rsidRPr="004A1E3A">
        <w:rPr>
          <w:rFonts w:ascii="Arial" w:hAnsi="Arial" w:cs="Arial"/>
        </w:rPr>
        <w:t>prejuízo,</w:t>
      </w:r>
      <w:r w:rsidRPr="004A1E3A">
        <w:rPr>
          <w:rFonts w:ascii="Arial" w:hAnsi="Arial" w:cs="Arial"/>
        </w:rPr>
        <w:t xml:space="preserve"> serão acompanhados </w:t>
      </w:r>
      <w:r w:rsidR="00A73E4E" w:rsidRPr="004A1E3A">
        <w:rPr>
          <w:rFonts w:ascii="Arial" w:hAnsi="Arial" w:cs="Arial"/>
        </w:rPr>
        <w:t>periodicamente,</w:t>
      </w:r>
      <w:r w:rsidRPr="004A1E3A">
        <w:rPr>
          <w:rFonts w:ascii="Arial" w:hAnsi="Arial" w:cs="Arial"/>
        </w:rPr>
        <w:t xml:space="preserve"> notadamente no que diz respeito a existência de ações judiciais ou autorização </w:t>
      </w:r>
      <w:r w:rsidR="0085319F" w:rsidRPr="004A1E3A">
        <w:rPr>
          <w:rFonts w:ascii="Arial" w:hAnsi="Arial" w:cs="Arial"/>
        </w:rPr>
        <w:t xml:space="preserve">para que se dê o processo </w:t>
      </w:r>
      <w:r w:rsidR="00A73E4E" w:rsidRPr="004A1E3A">
        <w:rPr>
          <w:rFonts w:ascii="Arial" w:hAnsi="Arial" w:cs="Arial"/>
        </w:rPr>
        <w:t>jurídico,</w:t>
      </w:r>
      <w:r w:rsidR="0085319F" w:rsidRPr="004A1E3A">
        <w:rPr>
          <w:rFonts w:ascii="Arial" w:hAnsi="Arial" w:cs="Arial"/>
        </w:rPr>
        <w:t xml:space="preserve"> levando-se em conta o </w:t>
      </w:r>
      <w:r w:rsidR="00A73E4E" w:rsidRPr="004A1E3A">
        <w:rPr>
          <w:rFonts w:ascii="Arial" w:hAnsi="Arial" w:cs="Arial"/>
        </w:rPr>
        <w:t>“custo</w:t>
      </w:r>
      <w:r w:rsidR="0085319F" w:rsidRPr="004A1E3A">
        <w:rPr>
          <w:rFonts w:ascii="Arial" w:hAnsi="Arial" w:cs="Arial"/>
        </w:rPr>
        <w:t xml:space="preserve"> x </w:t>
      </w:r>
      <w:r w:rsidR="002D7A24" w:rsidRPr="004A1E3A">
        <w:rPr>
          <w:rFonts w:ascii="Arial" w:hAnsi="Arial" w:cs="Arial"/>
        </w:rPr>
        <w:t>benefício</w:t>
      </w:r>
      <w:r w:rsidR="0085319F" w:rsidRPr="004A1E3A">
        <w:rPr>
          <w:rFonts w:ascii="Arial" w:hAnsi="Arial" w:cs="Arial"/>
        </w:rPr>
        <w:t xml:space="preserve"> </w:t>
      </w:r>
      <w:r w:rsidR="00A73E4E" w:rsidRPr="004A1E3A">
        <w:rPr>
          <w:rFonts w:ascii="Arial" w:hAnsi="Arial" w:cs="Arial"/>
        </w:rPr>
        <w:t>“dessas</w:t>
      </w:r>
      <w:r w:rsidR="0085319F" w:rsidRPr="004A1E3A">
        <w:rPr>
          <w:rFonts w:ascii="Arial" w:hAnsi="Arial" w:cs="Arial"/>
        </w:rPr>
        <w:t xml:space="preserve"> ações. </w:t>
      </w:r>
    </w:p>
    <w:p w14:paraId="7642944F" w14:textId="77777777" w:rsidR="00834CF2" w:rsidRPr="004A1E3A" w:rsidRDefault="00834CF2" w:rsidP="002E0400">
      <w:pPr>
        <w:pStyle w:val="NormalWeb"/>
        <w:spacing w:line="276" w:lineRule="auto"/>
        <w:ind w:left="360"/>
        <w:jc w:val="both"/>
        <w:rPr>
          <w:rFonts w:ascii="Arial" w:hAnsi="Arial" w:cs="Arial"/>
          <w:b/>
          <w:bCs/>
        </w:rPr>
      </w:pPr>
    </w:p>
    <w:p w14:paraId="73409EA5" w14:textId="77777777" w:rsidR="00B75BA8" w:rsidRPr="004A1E3A" w:rsidRDefault="00EA23F4" w:rsidP="002E0400">
      <w:pPr>
        <w:pStyle w:val="NormalWeb"/>
        <w:spacing w:line="276" w:lineRule="auto"/>
        <w:jc w:val="both"/>
        <w:rPr>
          <w:rFonts w:ascii="Arial" w:hAnsi="Arial" w:cs="Arial"/>
          <w:b/>
          <w:bCs/>
          <w:highlight w:val="yellow"/>
        </w:rPr>
      </w:pPr>
      <w:r w:rsidRPr="004A1E3A">
        <w:rPr>
          <w:rFonts w:ascii="Arial" w:hAnsi="Arial" w:cs="Arial"/>
          <w:b/>
          <w:bCs/>
        </w:rPr>
        <w:t>20.</w:t>
      </w:r>
      <w:r w:rsidR="00492044" w:rsidRPr="004A1E3A">
        <w:rPr>
          <w:rFonts w:ascii="Arial" w:hAnsi="Arial" w:cs="Arial"/>
          <w:b/>
          <w:bCs/>
        </w:rPr>
        <w:t xml:space="preserve"> </w:t>
      </w:r>
      <w:r w:rsidR="00B75BA8" w:rsidRPr="004A1E3A">
        <w:rPr>
          <w:rFonts w:ascii="Arial" w:hAnsi="Arial" w:cs="Arial"/>
          <w:b/>
          <w:bCs/>
        </w:rPr>
        <w:t>GERENCIAMENTO DE EXPOSIÇÕES:</w:t>
      </w:r>
    </w:p>
    <w:p w14:paraId="11131B34" w14:textId="77777777" w:rsidR="00FD086B" w:rsidRPr="004A1E3A" w:rsidRDefault="004803B6" w:rsidP="002E0400">
      <w:pPr>
        <w:pStyle w:val="NormalWeb"/>
        <w:spacing w:line="276" w:lineRule="auto"/>
        <w:jc w:val="both"/>
        <w:rPr>
          <w:rFonts w:ascii="Arial" w:hAnsi="Arial" w:cs="Arial"/>
        </w:rPr>
      </w:pPr>
      <w:r w:rsidRPr="004A1E3A">
        <w:rPr>
          <w:rFonts w:ascii="Arial" w:hAnsi="Arial" w:cs="Arial"/>
        </w:rPr>
        <w:t xml:space="preserve">No gerenciamento de </w:t>
      </w:r>
      <w:r w:rsidR="000361FA" w:rsidRPr="004A1E3A">
        <w:rPr>
          <w:rFonts w:ascii="Arial" w:hAnsi="Arial" w:cs="Arial"/>
        </w:rPr>
        <w:t>exposições,</w:t>
      </w:r>
      <w:r w:rsidRPr="004A1E3A">
        <w:rPr>
          <w:rFonts w:ascii="Arial" w:hAnsi="Arial" w:cs="Arial"/>
        </w:rPr>
        <w:t xml:space="preserve"> a </w:t>
      </w:r>
      <w:r w:rsidR="000361FA" w:rsidRPr="004A1E3A">
        <w:rPr>
          <w:rFonts w:ascii="Arial" w:hAnsi="Arial" w:cs="Arial"/>
        </w:rPr>
        <w:t>Cooferse</w:t>
      </w:r>
      <w:r w:rsidRPr="004A1E3A">
        <w:rPr>
          <w:rFonts w:ascii="Arial" w:hAnsi="Arial" w:cs="Arial"/>
        </w:rPr>
        <w:t xml:space="preserve"> elaborara relatório anual que demonstre os casos de ativos problemático e </w:t>
      </w:r>
      <w:r w:rsidR="000361FA" w:rsidRPr="004A1E3A">
        <w:rPr>
          <w:rFonts w:ascii="Arial" w:hAnsi="Arial" w:cs="Arial"/>
        </w:rPr>
        <w:t>inadimplência</w:t>
      </w:r>
      <w:r w:rsidRPr="004A1E3A">
        <w:rPr>
          <w:rFonts w:ascii="Arial" w:hAnsi="Arial" w:cs="Arial"/>
        </w:rPr>
        <w:t xml:space="preserve"> transferidos para </w:t>
      </w:r>
      <w:r w:rsidR="000361FA" w:rsidRPr="004A1E3A">
        <w:rPr>
          <w:rFonts w:ascii="Arial" w:hAnsi="Arial" w:cs="Arial"/>
        </w:rPr>
        <w:t>crédito</w:t>
      </w:r>
      <w:r w:rsidRPr="004A1E3A">
        <w:rPr>
          <w:rFonts w:ascii="Arial" w:hAnsi="Arial" w:cs="Arial"/>
        </w:rPr>
        <w:t xml:space="preserve"> em </w:t>
      </w:r>
      <w:r w:rsidR="0017605E" w:rsidRPr="004A1E3A">
        <w:rPr>
          <w:rFonts w:ascii="Arial" w:hAnsi="Arial" w:cs="Arial"/>
        </w:rPr>
        <w:t>liquidação,</w:t>
      </w:r>
      <w:r w:rsidRPr="004A1E3A">
        <w:rPr>
          <w:rFonts w:ascii="Arial" w:hAnsi="Arial" w:cs="Arial"/>
        </w:rPr>
        <w:t xml:space="preserve"> ta</w:t>
      </w:r>
      <w:r w:rsidR="000361FA" w:rsidRPr="004A1E3A">
        <w:rPr>
          <w:rFonts w:ascii="Arial" w:hAnsi="Arial" w:cs="Arial"/>
        </w:rPr>
        <w:t>nto</w:t>
      </w:r>
      <w:r w:rsidRPr="004A1E3A">
        <w:rPr>
          <w:rFonts w:ascii="Arial" w:hAnsi="Arial" w:cs="Arial"/>
        </w:rPr>
        <w:t xml:space="preserve"> no nível individual quanto em </w:t>
      </w:r>
      <w:r w:rsidR="000361FA" w:rsidRPr="004A1E3A">
        <w:rPr>
          <w:rFonts w:ascii="Arial" w:hAnsi="Arial" w:cs="Arial"/>
        </w:rPr>
        <w:t>nível</w:t>
      </w:r>
      <w:r w:rsidRPr="004A1E3A">
        <w:rPr>
          <w:rFonts w:ascii="Arial" w:hAnsi="Arial" w:cs="Arial"/>
        </w:rPr>
        <w:t xml:space="preserve"> </w:t>
      </w:r>
      <w:r w:rsidR="0017605E" w:rsidRPr="004A1E3A">
        <w:rPr>
          <w:rFonts w:ascii="Arial" w:hAnsi="Arial" w:cs="Arial"/>
        </w:rPr>
        <w:t>agregado,</w:t>
      </w:r>
      <w:r w:rsidRPr="004A1E3A">
        <w:rPr>
          <w:rFonts w:ascii="Arial" w:hAnsi="Arial" w:cs="Arial"/>
        </w:rPr>
        <w:t xml:space="preserve"> </w:t>
      </w:r>
      <w:r w:rsidR="0017605E" w:rsidRPr="004A1E3A">
        <w:rPr>
          <w:rFonts w:ascii="Arial" w:hAnsi="Arial" w:cs="Arial"/>
        </w:rPr>
        <w:t>bem,</w:t>
      </w:r>
      <w:r w:rsidRPr="004A1E3A">
        <w:rPr>
          <w:rFonts w:ascii="Arial" w:hAnsi="Arial" w:cs="Arial"/>
        </w:rPr>
        <w:t xml:space="preserve"> como eventuais lançados diretamente para </w:t>
      </w:r>
      <w:r w:rsidR="0017605E" w:rsidRPr="004A1E3A">
        <w:rPr>
          <w:rFonts w:ascii="Arial" w:hAnsi="Arial" w:cs="Arial"/>
        </w:rPr>
        <w:lastRenderedPageBreak/>
        <w:t>despesa,</w:t>
      </w:r>
      <w:r w:rsidRPr="004A1E3A">
        <w:rPr>
          <w:rFonts w:ascii="Arial" w:hAnsi="Arial" w:cs="Arial"/>
        </w:rPr>
        <w:t xml:space="preserve"> acompanhado do resumo do processo de cobrança de cada </w:t>
      </w:r>
      <w:r w:rsidR="0017605E" w:rsidRPr="004A1E3A">
        <w:rPr>
          <w:rFonts w:ascii="Arial" w:hAnsi="Arial" w:cs="Arial"/>
        </w:rPr>
        <w:t>caso,</w:t>
      </w:r>
      <w:r w:rsidRPr="004A1E3A">
        <w:rPr>
          <w:rFonts w:ascii="Arial" w:hAnsi="Arial" w:cs="Arial"/>
        </w:rPr>
        <w:t xml:space="preserve"> sempre considerando a característica de cooperativa “Capital X </w:t>
      </w:r>
      <w:r w:rsidR="000361FA" w:rsidRPr="004A1E3A">
        <w:rPr>
          <w:rFonts w:ascii="Arial" w:hAnsi="Arial" w:cs="Arial"/>
        </w:rPr>
        <w:t>Empréstimos</w:t>
      </w:r>
      <w:r w:rsidRPr="004A1E3A">
        <w:rPr>
          <w:rFonts w:ascii="Arial" w:hAnsi="Arial" w:cs="Arial"/>
        </w:rPr>
        <w:t>”.</w:t>
      </w:r>
    </w:p>
    <w:p w14:paraId="250745BA" w14:textId="77777777" w:rsidR="000361FA" w:rsidRPr="004A1E3A" w:rsidRDefault="004803B6" w:rsidP="002E0400">
      <w:pPr>
        <w:pStyle w:val="NormalWeb"/>
        <w:spacing w:line="276" w:lineRule="auto"/>
        <w:jc w:val="both"/>
        <w:rPr>
          <w:rFonts w:ascii="Arial" w:hAnsi="Arial" w:cs="Arial"/>
        </w:rPr>
      </w:pPr>
      <w:r w:rsidRPr="004A1E3A">
        <w:rPr>
          <w:rFonts w:ascii="Arial" w:hAnsi="Arial" w:cs="Arial"/>
        </w:rPr>
        <w:t xml:space="preserve">A </w:t>
      </w:r>
      <w:r w:rsidR="000361FA" w:rsidRPr="004A1E3A">
        <w:rPr>
          <w:rFonts w:ascii="Arial" w:hAnsi="Arial" w:cs="Arial"/>
        </w:rPr>
        <w:t>Cooferse</w:t>
      </w:r>
      <w:r w:rsidRPr="004A1E3A">
        <w:rPr>
          <w:rFonts w:ascii="Arial" w:hAnsi="Arial" w:cs="Arial"/>
        </w:rPr>
        <w:t xml:space="preserve"> manterá registrado na rubrica de </w:t>
      </w:r>
      <w:r w:rsidR="000361FA" w:rsidRPr="004A1E3A">
        <w:rPr>
          <w:rFonts w:ascii="Arial" w:hAnsi="Arial" w:cs="Arial"/>
        </w:rPr>
        <w:t>“Créditos</w:t>
      </w:r>
      <w:r w:rsidRPr="004A1E3A">
        <w:rPr>
          <w:rFonts w:ascii="Arial" w:hAnsi="Arial" w:cs="Arial"/>
        </w:rPr>
        <w:t xml:space="preserve"> </w:t>
      </w:r>
      <w:r w:rsidR="000361FA" w:rsidRPr="004A1E3A">
        <w:rPr>
          <w:rFonts w:ascii="Arial" w:hAnsi="Arial" w:cs="Arial"/>
        </w:rPr>
        <w:t>Baixados</w:t>
      </w:r>
      <w:r w:rsidRPr="004A1E3A">
        <w:rPr>
          <w:rFonts w:ascii="Arial" w:hAnsi="Arial" w:cs="Arial"/>
        </w:rPr>
        <w:t xml:space="preserve"> para </w:t>
      </w:r>
      <w:r w:rsidR="000361FA" w:rsidRPr="004A1E3A">
        <w:rPr>
          <w:rFonts w:ascii="Arial" w:hAnsi="Arial" w:cs="Arial"/>
        </w:rPr>
        <w:t>Prejuízo</w:t>
      </w:r>
      <w:r w:rsidRPr="004A1E3A">
        <w:rPr>
          <w:rFonts w:ascii="Arial" w:hAnsi="Arial" w:cs="Arial"/>
        </w:rPr>
        <w:t xml:space="preserve">” O respectivo controle analítico contendo o resultado do andamento das ações judiciais ou acordos </w:t>
      </w:r>
      <w:r w:rsidR="000361FA" w:rsidRPr="004A1E3A">
        <w:rPr>
          <w:rFonts w:ascii="Arial" w:hAnsi="Arial" w:cs="Arial"/>
        </w:rPr>
        <w:t>realizados com os associados ou ex-associados.</w:t>
      </w:r>
    </w:p>
    <w:p w14:paraId="230AAE03" w14:textId="039E88C1" w:rsidR="004803B6" w:rsidRPr="004A1E3A" w:rsidRDefault="000361FA" w:rsidP="002E0400">
      <w:pPr>
        <w:pStyle w:val="NormalWeb"/>
        <w:spacing w:line="276" w:lineRule="auto"/>
        <w:jc w:val="both"/>
        <w:rPr>
          <w:rFonts w:ascii="Arial" w:hAnsi="Arial" w:cs="Arial"/>
        </w:rPr>
      </w:pPr>
      <w:r w:rsidRPr="004A1E3A">
        <w:rPr>
          <w:rFonts w:ascii="Arial" w:hAnsi="Arial" w:cs="Arial"/>
        </w:rPr>
        <w:t xml:space="preserve">Esse controle efetivamente </w:t>
      </w:r>
      <w:r w:rsidR="002E0400" w:rsidRPr="004A1E3A">
        <w:rPr>
          <w:rFonts w:ascii="Arial" w:hAnsi="Arial" w:cs="Arial"/>
        </w:rPr>
        <w:t>deverá</w:t>
      </w:r>
      <w:r w:rsidRPr="004A1E3A">
        <w:rPr>
          <w:rFonts w:ascii="Arial" w:hAnsi="Arial" w:cs="Arial"/>
        </w:rPr>
        <w:t xml:space="preserve"> ser levado a </w:t>
      </w:r>
      <w:r w:rsidR="00C16931" w:rsidRPr="004A1E3A">
        <w:rPr>
          <w:rFonts w:ascii="Arial" w:hAnsi="Arial" w:cs="Arial"/>
        </w:rPr>
        <w:t>diretoria,</w:t>
      </w:r>
      <w:r w:rsidRPr="004A1E3A">
        <w:rPr>
          <w:rFonts w:ascii="Arial" w:hAnsi="Arial" w:cs="Arial"/>
        </w:rPr>
        <w:t xml:space="preserve"> </w:t>
      </w:r>
      <w:r w:rsidR="00C16931" w:rsidRPr="004A1E3A">
        <w:rPr>
          <w:rFonts w:ascii="Arial" w:hAnsi="Arial" w:cs="Arial"/>
        </w:rPr>
        <w:t>posicionando-os</w:t>
      </w:r>
      <w:r w:rsidRPr="004A1E3A">
        <w:rPr>
          <w:rFonts w:ascii="Arial" w:hAnsi="Arial" w:cs="Arial"/>
        </w:rPr>
        <w:t xml:space="preserve"> periodicamente da situação individual de cada </w:t>
      </w:r>
      <w:r w:rsidR="00C16931" w:rsidRPr="004A1E3A">
        <w:rPr>
          <w:rFonts w:ascii="Arial" w:hAnsi="Arial" w:cs="Arial"/>
        </w:rPr>
        <w:t>registro,</w:t>
      </w:r>
      <w:r w:rsidRPr="004A1E3A">
        <w:rPr>
          <w:rFonts w:ascii="Arial" w:hAnsi="Arial" w:cs="Arial"/>
        </w:rPr>
        <w:t xml:space="preserve"> objetivando apresentar evolução do saldo dessa carteira. </w:t>
      </w:r>
    </w:p>
    <w:p w14:paraId="6BC280D4" w14:textId="77777777" w:rsidR="00D638FD" w:rsidRPr="004A1E3A" w:rsidRDefault="00D638FD" w:rsidP="002E0400">
      <w:pPr>
        <w:pStyle w:val="NormalWeb"/>
        <w:spacing w:line="276" w:lineRule="auto"/>
        <w:jc w:val="both"/>
        <w:rPr>
          <w:rFonts w:ascii="Arial" w:hAnsi="Arial" w:cs="Arial"/>
          <w:b/>
          <w:bCs/>
          <w:highlight w:val="yellow"/>
        </w:rPr>
      </w:pPr>
    </w:p>
    <w:p w14:paraId="1FD539C2" w14:textId="77777777" w:rsidR="00D638FD" w:rsidRPr="004A1E3A" w:rsidRDefault="00D638FD" w:rsidP="002E040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 w:rsidRPr="004A1E3A">
        <w:rPr>
          <w:rFonts w:ascii="Arial" w:hAnsi="Arial" w:cs="Arial"/>
          <w:b/>
          <w:sz w:val="24"/>
          <w:szCs w:val="24"/>
        </w:rPr>
        <w:t>21.AVALIAÇÃO DE FATORES EXTERNOS- EMPRESAS CONVENIADAS:</w:t>
      </w:r>
    </w:p>
    <w:p w14:paraId="52157AF4" w14:textId="77777777" w:rsidR="00D638FD" w:rsidRPr="004A1E3A" w:rsidRDefault="00D638FD" w:rsidP="002E040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sz w:val="24"/>
          <w:szCs w:val="24"/>
        </w:rPr>
      </w:pPr>
    </w:p>
    <w:p w14:paraId="1D1AB451" w14:textId="77777777" w:rsidR="00D638FD" w:rsidRPr="004A1E3A" w:rsidRDefault="00D638FD" w:rsidP="002E040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4A1E3A">
        <w:rPr>
          <w:rFonts w:ascii="Arial" w:hAnsi="Arial" w:cs="Arial"/>
          <w:sz w:val="24"/>
          <w:szCs w:val="24"/>
        </w:rPr>
        <w:t>O conselho de administração em consonância com as diretrizes estabelecidas deve analisar periodicamente as condições mercadológicas em que a cooperativa está inserida, planos e projeções orçamentarias, considerando o risco de crédito que pode ser afetado por condições de mercado.</w:t>
      </w:r>
    </w:p>
    <w:p w14:paraId="24843A74" w14:textId="77777777" w:rsidR="00D638FD" w:rsidRPr="004A1E3A" w:rsidRDefault="00D638FD" w:rsidP="002E0400">
      <w:pPr>
        <w:pStyle w:val="NormalWeb"/>
        <w:spacing w:line="276" w:lineRule="auto"/>
        <w:jc w:val="both"/>
        <w:rPr>
          <w:rFonts w:ascii="Arial" w:hAnsi="Arial" w:cs="Arial"/>
          <w:b/>
          <w:bCs/>
          <w:highlight w:val="yellow"/>
        </w:rPr>
      </w:pPr>
    </w:p>
    <w:p w14:paraId="7FC3425D" w14:textId="77777777" w:rsidR="00D638FD" w:rsidRPr="004A1E3A" w:rsidRDefault="00D638FD" w:rsidP="002E040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 w:rsidRPr="004A1E3A">
        <w:rPr>
          <w:rFonts w:ascii="Arial" w:hAnsi="Arial" w:cs="Arial"/>
          <w:b/>
          <w:sz w:val="24"/>
          <w:szCs w:val="24"/>
        </w:rPr>
        <w:t xml:space="preserve">22.SEGMENTO ECONOMICO DE ATUAÇÃO DO QUADRO SOCIAL DA COOFERSE: </w:t>
      </w:r>
    </w:p>
    <w:p w14:paraId="00D5DBE8" w14:textId="77777777" w:rsidR="00D638FD" w:rsidRPr="004A1E3A" w:rsidRDefault="00D638FD" w:rsidP="002E040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sz w:val="24"/>
          <w:szCs w:val="24"/>
        </w:rPr>
      </w:pPr>
    </w:p>
    <w:p w14:paraId="2761F8F9" w14:textId="77777777" w:rsidR="00D638FD" w:rsidRPr="004A1E3A" w:rsidRDefault="00D638FD" w:rsidP="002E040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4A1E3A">
        <w:rPr>
          <w:rFonts w:ascii="Arial" w:hAnsi="Arial" w:cs="Arial"/>
          <w:sz w:val="24"/>
          <w:szCs w:val="24"/>
        </w:rPr>
        <w:t>A</w:t>
      </w:r>
      <w:r w:rsidR="00A73E4E" w:rsidRPr="004A1E3A">
        <w:rPr>
          <w:rFonts w:ascii="Arial" w:hAnsi="Arial" w:cs="Arial"/>
          <w:sz w:val="24"/>
          <w:szCs w:val="24"/>
        </w:rPr>
        <w:t xml:space="preserve"> Cooferse analisara</w:t>
      </w:r>
      <w:r w:rsidRPr="004A1E3A">
        <w:rPr>
          <w:rFonts w:ascii="Arial" w:hAnsi="Arial" w:cs="Arial"/>
          <w:sz w:val="24"/>
          <w:szCs w:val="24"/>
        </w:rPr>
        <w:t xml:space="preserve"> as tendências </w:t>
      </w:r>
      <w:r w:rsidR="00A73E4E" w:rsidRPr="004A1E3A">
        <w:rPr>
          <w:rFonts w:ascii="Arial" w:hAnsi="Arial" w:cs="Arial"/>
          <w:sz w:val="24"/>
          <w:szCs w:val="24"/>
        </w:rPr>
        <w:t xml:space="preserve">e o </w:t>
      </w:r>
      <w:r w:rsidRPr="004A1E3A">
        <w:rPr>
          <w:rFonts w:ascii="Arial" w:hAnsi="Arial" w:cs="Arial"/>
          <w:sz w:val="24"/>
          <w:szCs w:val="24"/>
        </w:rPr>
        <w:t>comportamento do segmento econômico em que a cooperativa está inserida. Os associados da Cooferse são funcionários das empresas mineradoras definidas no Artigo 4º do estatuto social.</w:t>
      </w:r>
    </w:p>
    <w:p w14:paraId="749929F1" w14:textId="77777777" w:rsidR="00D638FD" w:rsidRPr="004A1E3A" w:rsidRDefault="00D638FD" w:rsidP="002E040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14:paraId="32EB04D1" w14:textId="77777777" w:rsidR="00D638FD" w:rsidRPr="004A1E3A" w:rsidRDefault="00D638FD" w:rsidP="002E040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4A1E3A">
        <w:rPr>
          <w:rFonts w:ascii="Arial" w:hAnsi="Arial" w:cs="Arial"/>
          <w:sz w:val="24"/>
          <w:szCs w:val="24"/>
        </w:rPr>
        <w:t xml:space="preserve">O setor de mineração pode enfrentar períodos de desaquecimento da atividade, e que podem afetar negativamente o risco de </w:t>
      </w:r>
      <w:r w:rsidR="0017605E" w:rsidRPr="004A1E3A">
        <w:rPr>
          <w:rFonts w:ascii="Arial" w:hAnsi="Arial" w:cs="Arial"/>
          <w:sz w:val="24"/>
          <w:szCs w:val="24"/>
        </w:rPr>
        <w:t>crédito</w:t>
      </w:r>
      <w:r w:rsidRPr="004A1E3A">
        <w:rPr>
          <w:rFonts w:ascii="Arial" w:hAnsi="Arial" w:cs="Arial"/>
          <w:sz w:val="24"/>
          <w:szCs w:val="24"/>
        </w:rPr>
        <w:t xml:space="preserve"> com aumento da inadimplência em decorrência do aumento de demissões de associados da cooperativa.</w:t>
      </w:r>
    </w:p>
    <w:p w14:paraId="7D248456" w14:textId="77777777" w:rsidR="00D638FD" w:rsidRPr="004A1E3A" w:rsidRDefault="00D638FD" w:rsidP="002E040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7CF5E334" w14:textId="77777777" w:rsidR="00D638FD" w:rsidRPr="004A1E3A" w:rsidRDefault="00D638FD" w:rsidP="002E040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 w:rsidRPr="004A1E3A">
        <w:rPr>
          <w:rFonts w:ascii="Arial" w:hAnsi="Arial" w:cs="Arial"/>
          <w:b/>
          <w:sz w:val="24"/>
          <w:szCs w:val="24"/>
        </w:rPr>
        <w:t>23.CONCENTRAÇÃO POR SETOR DE ATIVIDADES / LOCALIZAÇÃO GEOGRAFICA:</w:t>
      </w:r>
    </w:p>
    <w:p w14:paraId="001A4DC9" w14:textId="77777777" w:rsidR="00D638FD" w:rsidRPr="004A1E3A" w:rsidRDefault="00D638FD" w:rsidP="002E040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color w:val="FF0000"/>
          <w:sz w:val="24"/>
          <w:szCs w:val="24"/>
        </w:rPr>
      </w:pPr>
    </w:p>
    <w:p w14:paraId="0C26D04B" w14:textId="77777777" w:rsidR="00D638FD" w:rsidRPr="004A1E3A" w:rsidRDefault="00A73E4E" w:rsidP="002E040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bCs/>
          <w:sz w:val="24"/>
          <w:szCs w:val="24"/>
          <w:highlight w:val="yellow"/>
        </w:rPr>
      </w:pPr>
      <w:r w:rsidRPr="004A1E3A">
        <w:rPr>
          <w:rFonts w:ascii="Arial" w:hAnsi="Arial" w:cs="Arial"/>
          <w:sz w:val="24"/>
          <w:szCs w:val="24"/>
        </w:rPr>
        <w:t>A Cooferse devera i</w:t>
      </w:r>
      <w:r w:rsidR="00D638FD" w:rsidRPr="004A1E3A">
        <w:rPr>
          <w:rFonts w:ascii="Arial" w:hAnsi="Arial" w:cs="Arial"/>
          <w:sz w:val="24"/>
          <w:szCs w:val="24"/>
        </w:rPr>
        <w:t>dentificar e monitorar particularidades das regiões onde a cooperativa atua, a exemplo de critérios distintos adotados por sindicatos ou empresas conveniadas para descontos dos valores em rescisão (via regra, 30% das verbas rescisórias), considerando que tais limites refletem diretamente no risco de inadimplência.</w:t>
      </w:r>
    </w:p>
    <w:p w14:paraId="48119088" w14:textId="77777777" w:rsidR="00A73E4E" w:rsidRPr="004A1E3A" w:rsidRDefault="00A73E4E" w:rsidP="002E0400">
      <w:pPr>
        <w:pStyle w:val="NormalWeb"/>
        <w:spacing w:line="276" w:lineRule="auto"/>
        <w:jc w:val="both"/>
        <w:rPr>
          <w:rFonts w:ascii="Arial" w:hAnsi="Arial" w:cs="Arial"/>
          <w:b/>
          <w:bCs/>
          <w:highlight w:val="yellow"/>
        </w:rPr>
      </w:pPr>
    </w:p>
    <w:p w14:paraId="64E29DF7" w14:textId="77777777" w:rsidR="00D638FD" w:rsidRPr="004A1E3A" w:rsidRDefault="00A73E4E" w:rsidP="002E040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 w:rsidRPr="004A1E3A">
        <w:rPr>
          <w:rFonts w:ascii="Arial" w:hAnsi="Arial" w:cs="Arial"/>
          <w:b/>
          <w:sz w:val="24"/>
          <w:szCs w:val="24"/>
        </w:rPr>
        <w:t>2</w:t>
      </w:r>
      <w:r w:rsidR="00D638FD" w:rsidRPr="004A1E3A">
        <w:rPr>
          <w:rFonts w:ascii="Arial" w:hAnsi="Arial" w:cs="Arial"/>
          <w:b/>
          <w:sz w:val="24"/>
          <w:szCs w:val="24"/>
        </w:rPr>
        <w:t>4.VENDA DE EMPRESA OU FECHAMENTO DE UNIDADES:</w:t>
      </w:r>
    </w:p>
    <w:p w14:paraId="64D30537" w14:textId="77777777" w:rsidR="00D638FD" w:rsidRPr="004A1E3A" w:rsidRDefault="00D638FD" w:rsidP="002E040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0E7BEBD2" w14:textId="77777777" w:rsidR="00D638FD" w:rsidRPr="004A1E3A" w:rsidRDefault="00D638FD" w:rsidP="002E040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4A1E3A">
        <w:rPr>
          <w:rFonts w:ascii="Arial" w:hAnsi="Arial" w:cs="Arial"/>
          <w:sz w:val="24"/>
          <w:szCs w:val="24"/>
        </w:rPr>
        <w:t>A</w:t>
      </w:r>
      <w:r w:rsidR="00FA4D80" w:rsidRPr="004A1E3A">
        <w:rPr>
          <w:rFonts w:ascii="Arial" w:hAnsi="Arial" w:cs="Arial"/>
          <w:sz w:val="24"/>
          <w:szCs w:val="24"/>
        </w:rPr>
        <w:t xml:space="preserve"> Cooferse </w:t>
      </w:r>
      <w:r w:rsidRPr="004A1E3A">
        <w:rPr>
          <w:rFonts w:ascii="Arial" w:hAnsi="Arial" w:cs="Arial"/>
          <w:sz w:val="24"/>
          <w:szCs w:val="24"/>
        </w:rPr>
        <w:t xml:space="preserve">companha </w:t>
      </w:r>
      <w:r w:rsidR="00FA4D80" w:rsidRPr="004A1E3A">
        <w:rPr>
          <w:rFonts w:ascii="Arial" w:hAnsi="Arial" w:cs="Arial"/>
          <w:sz w:val="24"/>
          <w:szCs w:val="24"/>
        </w:rPr>
        <w:t>notícias</w:t>
      </w:r>
      <w:r w:rsidRPr="004A1E3A">
        <w:rPr>
          <w:rFonts w:ascii="Arial" w:hAnsi="Arial" w:cs="Arial"/>
          <w:sz w:val="24"/>
          <w:szCs w:val="24"/>
        </w:rPr>
        <w:t xml:space="preserve"> ou informações sobre venda, transferência ou fechamento de unidades das empresas que compõem a área de ação da cooperativa.</w:t>
      </w:r>
    </w:p>
    <w:p w14:paraId="43128CCA" w14:textId="77777777" w:rsidR="00D638FD" w:rsidRPr="004A1E3A" w:rsidRDefault="00D638FD" w:rsidP="002E040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39AFEF62" w14:textId="77777777" w:rsidR="00D638FD" w:rsidRPr="004A1E3A" w:rsidRDefault="00D638FD" w:rsidP="002E040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4A1E3A">
        <w:rPr>
          <w:rFonts w:ascii="Arial" w:hAnsi="Arial" w:cs="Arial"/>
          <w:sz w:val="24"/>
          <w:szCs w:val="24"/>
        </w:rPr>
        <w:lastRenderedPageBreak/>
        <w:t xml:space="preserve">No caso de venda de empresa ou fechamento de </w:t>
      </w:r>
      <w:r w:rsidR="00FA4D80" w:rsidRPr="004A1E3A">
        <w:rPr>
          <w:rFonts w:ascii="Arial" w:hAnsi="Arial" w:cs="Arial"/>
          <w:sz w:val="24"/>
          <w:szCs w:val="24"/>
        </w:rPr>
        <w:t>unidade a Cooferse deverá fazer a projeção</w:t>
      </w:r>
      <w:r w:rsidRPr="004A1E3A">
        <w:rPr>
          <w:rFonts w:ascii="Arial" w:hAnsi="Arial" w:cs="Arial"/>
          <w:sz w:val="24"/>
          <w:szCs w:val="24"/>
        </w:rPr>
        <w:t xml:space="preserve"> sobre possíveis impactos na carteira de empréstimos, caso se concretize algum </w:t>
      </w:r>
      <w:r w:rsidR="00FA4D80" w:rsidRPr="004A1E3A">
        <w:rPr>
          <w:rFonts w:ascii="Arial" w:hAnsi="Arial" w:cs="Arial"/>
          <w:sz w:val="24"/>
          <w:szCs w:val="24"/>
        </w:rPr>
        <w:t>negócio</w:t>
      </w:r>
      <w:r w:rsidRPr="004A1E3A">
        <w:rPr>
          <w:rFonts w:ascii="Arial" w:hAnsi="Arial" w:cs="Arial"/>
          <w:sz w:val="24"/>
          <w:szCs w:val="24"/>
        </w:rPr>
        <w:t xml:space="preserve">, bem como </w:t>
      </w:r>
      <w:r w:rsidR="00A73E4E" w:rsidRPr="004A1E3A">
        <w:rPr>
          <w:rFonts w:ascii="Arial" w:hAnsi="Arial" w:cs="Arial"/>
          <w:sz w:val="24"/>
          <w:szCs w:val="24"/>
        </w:rPr>
        <w:t>deve planejar</w:t>
      </w:r>
      <w:r w:rsidRPr="004A1E3A">
        <w:rPr>
          <w:rFonts w:ascii="Arial" w:hAnsi="Arial" w:cs="Arial"/>
          <w:sz w:val="24"/>
          <w:szCs w:val="24"/>
        </w:rPr>
        <w:t xml:space="preserve"> medidas preventivas que minimizem perdas associadas ao risco de crédito.</w:t>
      </w:r>
    </w:p>
    <w:p w14:paraId="2D7F5FD0" w14:textId="77777777" w:rsidR="00D638FD" w:rsidRPr="004A1E3A" w:rsidRDefault="00D638FD" w:rsidP="002E040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0A8B86E8" w14:textId="77777777" w:rsidR="00750584" w:rsidRPr="004A1E3A" w:rsidRDefault="00D638FD" w:rsidP="002E040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bCs/>
          <w:sz w:val="24"/>
          <w:szCs w:val="24"/>
          <w:highlight w:val="yellow"/>
        </w:rPr>
      </w:pPr>
      <w:r w:rsidRPr="004A1E3A">
        <w:rPr>
          <w:rFonts w:ascii="Arial" w:hAnsi="Arial" w:cs="Arial"/>
          <w:sz w:val="24"/>
          <w:szCs w:val="24"/>
        </w:rPr>
        <w:t>Cabe ao conselho de Administração, se necessário, alterar</w:t>
      </w:r>
      <w:r w:rsidR="00FA4D80" w:rsidRPr="004A1E3A">
        <w:rPr>
          <w:rFonts w:ascii="Arial" w:hAnsi="Arial" w:cs="Arial"/>
          <w:sz w:val="24"/>
          <w:szCs w:val="24"/>
        </w:rPr>
        <w:t xml:space="preserve"> as políticas</w:t>
      </w:r>
      <w:r w:rsidRPr="004A1E3A">
        <w:rPr>
          <w:rFonts w:ascii="Arial" w:hAnsi="Arial" w:cs="Arial"/>
          <w:sz w:val="24"/>
          <w:szCs w:val="24"/>
        </w:rPr>
        <w:t xml:space="preserve"> ou adotar medidas temporárias para minimizar eventuais riscos associados aos eventos descritos.</w:t>
      </w:r>
    </w:p>
    <w:p w14:paraId="25C32BAE" w14:textId="77777777" w:rsidR="00B75BA8" w:rsidRPr="004A1E3A" w:rsidRDefault="00B75BA8" w:rsidP="002E0400">
      <w:pPr>
        <w:pStyle w:val="PargrafodaLista"/>
        <w:jc w:val="both"/>
        <w:rPr>
          <w:rFonts w:ascii="Arial" w:hAnsi="Arial" w:cs="Arial"/>
          <w:b/>
          <w:bCs/>
          <w:sz w:val="24"/>
          <w:szCs w:val="24"/>
        </w:rPr>
      </w:pPr>
    </w:p>
    <w:p w14:paraId="4B6F6AEE" w14:textId="77777777" w:rsidR="00B75BA8" w:rsidRPr="004A1E3A" w:rsidRDefault="00EA23F4" w:rsidP="002E0400">
      <w:pPr>
        <w:pStyle w:val="NormalWeb"/>
        <w:spacing w:line="276" w:lineRule="auto"/>
        <w:jc w:val="both"/>
        <w:rPr>
          <w:rFonts w:ascii="Arial" w:hAnsi="Arial" w:cs="Arial"/>
          <w:b/>
          <w:bCs/>
        </w:rPr>
      </w:pPr>
      <w:r w:rsidRPr="004A1E3A">
        <w:rPr>
          <w:rFonts w:ascii="Arial" w:hAnsi="Arial" w:cs="Arial"/>
          <w:b/>
          <w:bCs/>
        </w:rPr>
        <w:t>25.</w:t>
      </w:r>
      <w:r w:rsidR="00B75BA8" w:rsidRPr="004A1E3A">
        <w:rPr>
          <w:rFonts w:ascii="Arial" w:hAnsi="Arial" w:cs="Arial"/>
          <w:b/>
          <w:bCs/>
        </w:rPr>
        <w:t>CONSIDERAÇÕES FINAIS:</w:t>
      </w:r>
    </w:p>
    <w:p w14:paraId="0C66198F" w14:textId="77777777" w:rsidR="00492044" w:rsidRPr="004A1E3A" w:rsidRDefault="00492044" w:rsidP="002E0400">
      <w:pPr>
        <w:pStyle w:val="NormalWeb"/>
        <w:spacing w:line="276" w:lineRule="auto"/>
        <w:jc w:val="both"/>
        <w:rPr>
          <w:rFonts w:ascii="Arial" w:hAnsi="Arial" w:cs="Arial"/>
        </w:rPr>
      </w:pPr>
      <w:r w:rsidRPr="004A1E3A">
        <w:rPr>
          <w:rFonts w:ascii="Arial" w:hAnsi="Arial" w:cs="Arial"/>
        </w:rPr>
        <w:t xml:space="preserve">Com base nos resultados dos </w:t>
      </w:r>
      <w:r w:rsidR="00ED7D7D" w:rsidRPr="004A1E3A">
        <w:rPr>
          <w:rFonts w:ascii="Arial" w:hAnsi="Arial" w:cs="Arial"/>
        </w:rPr>
        <w:t>indicadores,</w:t>
      </w:r>
      <w:r w:rsidRPr="004A1E3A">
        <w:rPr>
          <w:rFonts w:ascii="Arial" w:hAnsi="Arial" w:cs="Arial"/>
        </w:rPr>
        <w:t xml:space="preserve"> a diretoria da </w:t>
      </w:r>
      <w:r w:rsidR="00ED7D7D" w:rsidRPr="004A1E3A">
        <w:rPr>
          <w:rFonts w:ascii="Arial" w:hAnsi="Arial" w:cs="Arial"/>
        </w:rPr>
        <w:t>Cooferse</w:t>
      </w:r>
      <w:r w:rsidRPr="004A1E3A">
        <w:rPr>
          <w:rFonts w:ascii="Arial" w:hAnsi="Arial" w:cs="Arial"/>
        </w:rPr>
        <w:t xml:space="preserve"> avaliará individualmente cada indicador observando a manutenção dentro dos parâmetros regulamentares exigidos e/ou da </w:t>
      </w:r>
      <w:r w:rsidR="0017605E" w:rsidRPr="004A1E3A">
        <w:rPr>
          <w:rFonts w:ascii="Arial" w:hAnsi="Arial" w:cs="Arial"/>
        </w:rPr>
        <w:t>política</w:t>
      </w:r>
      <w:r w:rsidRPr="004A1E3A">
        <w:rPr>
          <w:rFonts w:ascii="Arial" w:hAnsi="Arial" w:cs="Arial"/>
        </w:rPr>
        <w:t xml:space="preserve"> interna da </w:t>
      </w:r>
      <w:r w:rsidR="00ED7D7D" w:rsidRPr="004A1E3A">
        <w:rPr>
          <w:rFonts w:ascii="Arial" w:hAnsi="Arial" w:cs="Arial"/>
        </w:rPr>
        <w:t>cooperativa.</w:t>
      </w:r>
    </w:p>
    <w:p w14:paraId="43EF4868" w14:textId="77777777" w:rsidR="00492044" w:rsidRPr="004A1E3A" w:rsidRDefault="00492044" w:rsidP="002E0400">
      <w:pPr>
        <w:pStyle w:val="NormalWeb"/>
        <w:spacing w:line="276" w:lineRule="auto"/>
        <w:jc w:val="both"/>
        <w:rPr>
          <w:rFonts w:ascii="Arial" w:hAnsi="Arial" w:cs="Arial"/>
        </w:rPr>
      </w:pPr>
      <w:r w:rsidRPr="004A1E3A">
        <w:rPr>
          <w:rFonts w:ascii="Arial" w:hAnsi="Arial" w:cs="Arial"/>
        </w:rPr>
        <w:t xml:space="preserve">Em caso de situação de </w:t>
      </w:r>
      <w:r w:rsidR="00ED7D7D" w:rsidRPr="004A1E3A">
        <w:rPr>
          <w:rFonts w:ascii="Arial" w:hAnsi="Arial" w:cs="Arial"/>
        </w:rPr>
        <w:t>desenquadramento,</w:t>
      </w:r>
      <w:r w:rsidRPr="004A1E3A">
        <w:rPr>
          <w:rFonts w:ascii="Arial" w:hAnsi="Arial" w:cs="Arial"/>
        </w:rPr>
        <w:t xml:space="preserve"> o responsável pelo Compliance avaliara a causa e submetera o assunto para avaliação do diretor responsável pela estrutura simplificada de gerenciamento </w:t>
      </w:r>
      <w:r w:rsidR="0017605E" w:rsidRPr="004A1E3A">
        <w:rPr>
          <w:rFonts w:ascii="Arial" w:hAnsi="Arial" w:cs="Arial"/>
        </w:rPr>
        <w:t>contínuo</w:t>
      </w:r>
      <w:r w:rsidRPr="004A1E3A">
        <w:rPr>
          <w:rFonts w:ascii="Arial" w:hAnsi="Arial" w:cs="Arial"/>
        </w:rPr>
        <w:t xml:space="preserve"> de riscos para decisão quanto as providencias a serem </w:t>
      </w:r>
      <w:r w:rsidR="00ED7D7D" w:rsidRPr="004A1E3A">
        <w:rPr>
          <w:rFonts w:ascii="Arial" w:hAnsi="Arial" w:cs="Arial"/>
        </w:rPr>
        <w:t>tomadas,</w:t>
      </w:r>
      <w:r w:rsidRPr="004A1E3A">
        <w:rPr>
          <w:rFonts w:ascii="Arial" w:hAnsi="Arial" w:cs="Arial"/>
        </w:rPr>
        <w:t xml:space="preserve"> quando aplicável.</w:t>
      </w:r>
    </w:p>
    <w:p w14:paraId="4DB9A63B" w14:textId="77777777" w:rsidR="00B75BA8" w:rsidRPr="004A1E3A" w:rsidRDefault="00492044" w:rsidP="002E0400">
      <w:pPr>
        <w:pStyle w:val="NormalWeb"/>
        <w:spacing w:line="276" w:lineRule="auto"/>
        <w:jc w:val="both"/>
        <w:rPr>
          <w:rFonts w:ascii="Arial" w:hAnsi="Arial" w:cs="Arial"/>
          <w:b/>
          <w:bCs/>
        </w:rPr>
      </w:pPr>
      <w:r w:rsidRPr="004A1E3A">
        <w:rPr>
          <w:rFonts w:ascii="Arial" w:hAnsi="Arial" w:cs="Arial"/>
        </w:rPr>
        <w:t xml:space="preserve">A diretoria da </w:t>
      </w:r>
      <w:r w:rsidR="00ED7D7D" w:rsidRPr="004A1E3A">
        <w:rPr>
          <w:rFonts w:ascii="Arial" w:hAnsi="Arial" w:cs="Arial"/>
        </w:rPr>
        <w:t>Cooferse</w:t>
      </w:r>
      <w:r w:rsidRPr="004A1E3A">
        <w:rPr>
          <w:rFonts w:ascii="Arial" w:hAnsi="Arial" w:cs="Arial"/>
        </w:rPr>
        <w:t xml:space="preserve"> fara </w:t>
      </w:r>
      <w:r w:rsidR="00ED7D7D" w:rsidRPr="004A1E3A">
        <w:rPr>
          <w:rFonts w:ascii="Arial" w:hAnsi="Arial" w:cs="Arial"/>
        </w:rPr>
        <w:t>constar</w:t>
      </w:r>
      <w:r w:rsidRPr="004A1E3A">
        <w:rPr>
          <w:rFonts w:ascii="Arial" w:hAnsi="Arial" w:cs="Arial"/>
        </w:rPr>
        <w:t xml:space="preserve"> em relatório da administração </w:t>
      </w:r>
      <w:r w:rsidR="00ED7D7D" w:rsidRPr="004A1E3A">
        <w:rPr>
          <w:rFonts w:ascii="Arial" w:hAnsi="Arial" w:cs="Arial"/>
        </w:rPr>
        <w:t>sua responsabilidade pelas informações divulgadas e o publicara, em conjunto com as demonstrações contábeis, um resumo da descrição da sua estrutura de gerenciamento de risco de crédito, indicando a sua localização.</w:t>
      </w:r>
      <w:r w:rsidRPr="004A1E3A">
        <w:rPr>
          <w:rFonts w:ascii="Arial" w:hAnsi="Arial" w:cs="Arial"/>
        </w:rPr>
        <w:t xml:space="preserve"> </w:t>
      </w:r>
    </w:p>
    <w:p w14:paraId="662B0737" w14:textId="77777777" w:rsidR="00ED7B50" w:rsidRPr="004A1E3A" w:rsidRDefault="00ED7B50" w:rsidP="002E0400">
      <w:pPr>
        <w:pStyle w:val="Cabealho"/>
        <w:jc w:val="both"/>
        <w:rPr>
          <w:rFonts w:ascii="Arial" w:hAnsi="Arial" w:cs="Arial"/>
          <w:sz w:val="24"/>
          <w:szCs w:val="24"/>
        </w:rPr>
      </w:pPr>
      <w:r w:rsidRPr="004A1E3A">
        <w:rPr>
          <w:rFonts w:ascii="Arial" w:hAnsi="Arial" w:cs="Arial"/>
          <w:sz w:val="24"/>
          <w:szCs w:val="24"/>
        </w:rPr>
        <w:t xml:space="preserve">Os cooperados são tratados igualitariamente independentemente de onde residem. Os empréstimos são concedidos e realizados somente na sede da cooperativa. </w:t>
      </w:r>
    </w:p>
    <w:p w14:paraId="1BC0A465" w14:textId="77777777" w:rsidR="00ED4405" w:rsidRPr="004A1E3A" w:rsidRDefault="00ED4405" w:rsidP="002E0400">
      <w:pPr>
        <w:pStyle w:val="NormalWeb"/>
        <w:spacing w:line="276" w:lineRule="auto"/>
        <w:jc w:val="both"/>
        <w:rPr>
          <w:rFonts w:ascii="Arial" w:hAnsi="Arial" w:cs="Arial"/>
          <w:b/>
          <w:bCs/>
        </w:rPr>
      </w:pPr>
    </w:p>
    <w:p w14:paraId="486F813F" w14:textId="77777777" w:rsidR="008C0089" w:rsidRPr="004A1E3A" w:rsidRDefault="002A7CFE" w:rsidP="002E0400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4"/>
          <w:szCs w:val="24"/>
        </w:rPr>
      </w:pPr>
      <w:r w:rsidRPr="004A1E3A">
        <w:rPr>
          <w:rFonts w:ascii="Arial" w:hAnsi="Arial" w:cs="Arial"/>
          <w:bCs/>
          <w:sz w:val="24"/>
          <w:szCs w:val="24"/>
        </w:rPr>
        <w:t xml:space="preserve">A presente política visa também promover a adequação das atividades operacionais da Cooferse em conformidade com as resoluções do Conselho Monetário Nacional -CMN nº 2.682/99, 2.697/00 e 4606/17 considerando o porte e complexidade da sociedade cooperativa, sendo do segmento “Capital x Empréstimos”. </w:t>
      </w:r>
    </w:p>
    <w:p w14:paraId="78BE1D75" w14:textId="5DA77669" w:rsidR="00C00391" w:rsidRPr="004A1E3A" w:rsidRDefault="002A7CFE" w:rsidP="002E0400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4A1E3A">
        <w:rPr>
          <w:rFonts w:ascii="Arial" w:hAnsi="Arial" w:cs="Arial"/>
          <w:bCs/>
          <w:sz w:val="24"/>
          <w:szCs w:val="24"/>
        </w:rPr>
        <w:t xml:space="preserve">Esta política </w:t>
      </w:r>
      <w:r w:rsidR="00296CB4" w:rsidRPr="004A1E3A">
        <w:rPr>
          <w:rFonts w:ascii="Arial" w:hAnsi="Arial" w:cs="Arial"/>
          <w:sz w:val="24"/>
          <w:szCs w:val="24"/>
        </w:rPr>
        <w:t xml:space="preserve">será revisada a cada 2 anos  </w:t>
      </w:r>
      <w:r w:rsidR="00C00391" w:rsidRPr="004A1E3A">
        <w:rPr>
          <w:rFonts w:ascii="Arial" w:hAnsi="Arial" w:cs="Arial"/>
          <w:sz w:val="24"/>
          <w:szCs w:val="24"/>
        </w:rPr>
        <w:t xml:space="preserve"> pelo Conselho de </w:t>
      </w:r>
      <w:r w:rsidR="0060035A" w:rsidRPr="004A1E3A">
        <w:rPr>
          <w:rFonts w:ascii="Arial" w:hAnsi="Arial" w:cs="Arial"/>
          <w:sz w:val="24"/>
          <w:szCs w:val="24"/>
        </w:rPr>
        <w:t>Administração,</w:t>
      </w:r>
      <w:r w:rsidR="00296CB4" w:rsidRPr="004A1E3A">
        <w:rPr>
          <w:rFonts w:ascii="Arial" w:hAnsi="Arial" w:cs="Arial"/>
          <w:sz w:val="24"/>
          <w:szCs w:val="24"/>
        </w:rPr>
        <w:t xml:space="preserve"> ou quando houver exigências/alterações dos órgãos normativos. A política de gerenciamento de risco de crédito foi aprovada pelo conselho de administração na data </w:t>
      </w:r>
      <w:r w:rsidR="00C00391" w:rsidRPr="004A1E3A">
        <w:rPr>
          <w:rFonts w:ascii="Arial" w:hAnsi="Arial" w:cs="Arial"/>
          <w:sz w:val="24"/>
          <w:szCs w:val="24"/>
        </w:rPr>
        <w:t xml:space="preserve">de </w:t>
      </w:r>
      <w:r w:rsidR="00292A00" w:rsidRPr="004A1E3A">
        <w:rPr>
          <w:rFonts w:ascii="Arial" w:hAnsi="Arial" w:cs="Arial"/>
          <w:sz w:val="24"/>
          <w:szCs w:val="24"/>
        </w:rPr>
        <w:t>20</w:t>
      </w:r>
      <w:r w:rsidR="00C00391" w:rsidRPr="004A1E3A">
        <w:rPr>
          <w:rFonts w:ascii="Arial" w:hAnsi="Arial" w:cs="Arial"/>
          <w:sz w:val="24"/>
          <w:szCs w:val="24"/>
        </w:rPr>
        <w:t>/06/</w:t>
      </w:r>
      <w:r w:rsidR="00C00391" w:rsidRPr="00E21F15">
        <w:rPr>
          <w:rFonts w:ascii="Arial" w:hAnsi="Arial" w:cs="Arial"/>
          <w:sz w:val="24"/>
          <w:szCs w:val="24"/>
        </w:rPr>
        <w:t xml:space="preserve">2023, </w:t>
      </w:r>
      <w:r w:rsidR="00C00391" w:rsidRPr="004A1E3A">
        <w:rPr>
          <w:rFonts w:ascii="Arial" w:hAnsi="Arial" w:cs="Arial"/>
          <w:sz w:val="24"/>
          <w:szCs w:val="24"/>
        </w:rPr>
        <w:t xml:space="preserve">e permanece vigente até a sua atualização com o conhecimento e treinamento de todos os diretores, colaboradores, parceiros, prestadores de serviços, lavrada na </w:t>
      </w:r>
      <w:r w:rsidR="00296CB4" w:rsidRPr="004A1E3A">
        <w:rPr>
          <w:rFonts w:ascii="Arial" w:hAnsi="Arial" w:cs="Arial"/>
          <w:sz w:val="24"/>
          <w:szCs w:val="24"/>
        </w:rPr>
        <w:t>ata de</w:t>
      </w:r>
      <w:r w:rsidR="00C00391" w:rsidRPr="004A1E3A">
        <w:rPr>
          <w:rFonts w:ascii="Arial" w:hAnsi="Arial" w:cs="Arial"/>
          <w:sz w:val="24"/>
          <w:szCs w:val="24"/>
        </w:rPr>
        <w:t xml:space="preserve"> número 354/</w:t>
      </w:r>
      <w:r w:rsidR="00296CB4" w:rsidRPr="004A1E3A">
        <w:rPr>
          <w:rFonts w:ascii="Arial" w:hAnsi="Arial" w:cs="Arial"/>
          <w:sz w:val="24"/>
          <w:szCs w:val="24"/>
        </w:rPr>
        <w:t>2023 e</w:t>
      </w:r>
      <w:r w:rsidR="00C00391" w:rsidRPr="004A1E3A">
        <w:rPr>
          <w:rFonts w:ascii="Arial" w:hAnsi="Arial" w:cs="Arial"/>
          <w:sz w:val="24"/>
          <w:szCs w:val="24"/>
        </w:rPr>
        <w:t xml:space="preserve"> divulgada por meio do sítio eletrônico da cooperativa </w:t>
      </w:r>
      <w:r w:rsidR="00C00391" w:rsidRPr="004A1E3A">
        <w:rPr>
          <w:rFonts w:ascii="Arial" w:hAnsi="Arial" w:cs="Arial"/>
          <w:i/>
          <w:sz w:val="24"/>
          <w:szCs w:val="24"/>
          <w:u w:val="single"/>
        </w:rPr>
        <w:t>http//:www.</w:t>
      </w:r>
      <w:hyperlink r:id="rId9" w:history="1">
        <w:r w:rsidR="00C00391" w:rsidRPr="004A1E3A">
          <w:rPr>
            <w:rStyle w:val="Hyperlink"/>
            <w:rFonts w:ascii="Arial" w:hAnsi="Arial" w:cs="Arial"/>
            <w:i/>
            <w:color w:val="auto"/>
            <w:sz w:val="24"/>
            <w:szCs w:val="24"/>
          </w:rPr>
          <w:t>cooferse.com.br</w:t>
        </w:r>
      </w:hyperlink>
      <w:r w:rsidR="00C00391" w:rsidRPr="004A1E3A">
        <w:rPr>
          <w:rFonts w:ascii="Arial" w:hAnsi="Arial" w:cs="Arial"/>
          <w:i/>
          <w:sz w:val="24"/>
          <w:szCs w:val="24"/>
        </w:rPr>
        <w:t>.</w:t>
      </w:r>
      <w:r w:rsidR="00C00391" w:rsidRPr="004A1E3A">
        <w:rPr>
          <w:rFonts w:ascii="Arial" w:hAnsi="Arial" w:cs="Arial"/>
          <w:sz w:val="24"/>
          <w:szCs w:val="24"/>
        </w:rPr>
        <w:t xml:space="preserve"> e é acessível a todos os cooperados.</w:t>
      </w:r>
    </w:p>
    <w:p w14:paraId="307D0DF6" w14:textId="77777777" w:rsidR="003D776C" w:rsidRPr="004A1E3A" w:rsidRDefault="003D776C" w:rsidP="002E0400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14:paraId="488D64F7" w14:textId="77777777" w:rsidR="003D776C" w:rsidRPr="004A1E3A" w:rsidRDefault="003D776C" w:rsidP="002E0400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14:paraId="73674652" w14:textId="77777777" w:rsidR="003D776C" w:rsidRPr="004A1E3A" w:rsidRDefault="003D776C" w:rsidP="002E0400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4A1E3A">
        <w:rPr>
          <w:rFonts w:ascii="Arial" w:hAnsi="Arial" w:cs="Arial"/>
          <w:sz w:val="24"/>
          <w:szCs w:val="24"/>
        </w:rPr>
        <w:t>Horário e local de funcionamento da Cooperativa: de segunda a quinta, das 12h00minh às 18h00minh, e na sexta das 11h00minh às 17h00minh, na sede da Cooperativa, com atendimento ao associado a partir dos horários de abertura da cooperativa. Congonhas – tel.: (31) 3731-2239 e 3731-3313;</w:t>
      </w:r>
    </w:p>
    <w:p w14:paraId="5C01BBE3" w14:textId="77777777" w:rsidR="003D776C" w:rsidRPr="004A1E3A" w:rsidRDefault="003D776C" w:rsidP="003D776C">
      <w:pPr>
        <w:pStyle w:val="Cabealho"/>
        <w:tabs>
          <w:tab w:val="clear" w:pos="4419"/>
          <w:tab w:val="clear" w:pos="8838"/>
        </w:tabs>
        <w:jc w:val="both"/>
        <w:rPr>
          <w:rFonts w:ascii="Arial" w:hAnsi="Arial" w:cs="Arial"/>
          <w:sz w:val="24"/>
          <w:szCs w:val="24"/>
        </w:rPr>
      </w:pPr>
    </w:p>
    <w:p w14:paraId="2214F7FF" w14:textId="77777777" w:rsidR="00C00391" w:rsidRDefault="00C00391" w:rsidP="00C00391">
      <w:pPr>
        <w:pStyle w:val="Cabealho"/>
        <w:tabs>
          <w:tab w:val="left" w:pos="708"/>
        </w:tabs>
        <w:jc w:val="both"/>
        <w:rPr>
          <w:rFonts w:ascii="Arial" w:hAnsi="Arial" w:cs="Arial"/>
          <w:sz w:val="22"/>
          <w:szCs w:val="22"/>
        </w:rPr>
      </w:pPr>
    </w:p>
    <w:p w14:paraId="197AC688" w14:textId="77777777" w:rsidR="00C00391" w:rsidRPr="00EC7968" w:rsidRDefault="00C00391" w:rsidP="00C00391">
      <w:pPr>
        <w:pStyle w:val="Cabealho"/>
        <w:tabs>
          <w:tab w:val="clear" w:pos="4419"/>
          <w:tab w:val="clear" w:pos="8838"/>
        </w:tabs>
        <w:jc w:val="both"/>
        <w:rPr>
          <w:rFonts w:ascii="Arial" w:hAnsi="Arial" w:cs="Arial"/>
          <w:b/>
          <w:bCs/>
          <w:sz w:val="24"/>
          <w:szCs w:val="24"/>
        </w:rPr>
      </w:pPr>
      <w:r w:rsidRPr="00EC7968">
        <w:rPr>
          <w:rFonts w:ascii="Arial" w:hAnsi="Arial" w:cs="Arial"/>
          <w:b/>
          <w:bCs/>
          <w:sz w:val="24"/>
          <w:szCs w:val="24"/>
        </w:rPr>
        <w:t>MATRIZ DE RISCOS DO PROCESSO</w:t>
      </w:r>
    </w:p>
    <w:p w14:paraId="161F2188" w14:textId="77777777" w:rsidR="00C00391" w:rsidRPr="00EC7968" w:rsidRDefault="00C00391" w:rsidP="00C00391">
      <w:pPr>
        <w:pStyle w:val="Cabealho"/>
        <w:tabs>
          <w:tab w:val="clear" w:pos="4419"/>
          <w:tab w:val="clear" w:pos="8838"/>
        </w:tabs>
        <w:jc w:val="both"/>
        <w:rPr>
          <w:rFonts w:ascii="Arial" w:hAnsi="Arial" w:cs="Arial"/>
          <w:sz w:val="24"/>
          <w:szCs w:val="24"/>
        </w:rPr>
      </w:pPr>
    </w:p>
    <w:p w14:paraId="435614E1" w14:textId="77777777" w:rsidR="00C00391" w:rsidRPr="00EC7968" w:rsidRDefault="00C00391" w:rsidP="00C00391">
      <w:pPr>
        <w:pStyle w:val="Cabealho"/>
        <w:tabs>
          <w:tab w:val="clear" w:pos="4419"/>
          <w:tab w:val="clear" w:pos="8838"/>
        </w:tabs>
        <w:jc w:val="both"/>
        <w:rPr>
          <w:rFonts w:ascii="Arial" w:hAnsi="Arial" w:cs="Arial"/>
          <w:sz w:val="24"/>
          <w:szCs w:val="24"/>
        </w:rPr>
      </w:pPr>
      <w:r w:rsidRPr="00EC7968">
        <w:rPr>
          <w:rFonts w:ascii="Arial" w:hAnsi="Arial" w:cs="Arial"/>
          <w:b/>
          <w:bCs/>
          <w:sz w:val="24"/>
          <w:szCs w:val="24"/>
          <w:u w:val="single"/>
        </w:rPr>
        <w:t>RC</w:t>
      </w:r>
      <w:r w:rsidRPr="00EC7968">
        <w:rPr>
          <w:rFonts w:ascii="Arial" w:hAnsi="Arial" w:cs="Arial"/>
          <w:sz w:val="24"/>
          <w:szCs w:val="24"/>
        </w:rPr>
        <w:t xml:space="preserve"> (Risco de Crédito) / </w:t>
      </w:r>
      <w:r w:rsidRPr="00EC7968">
        <w:rPr>
          <w:rFonts w:ascii="Arial" w:hAnsi="Arial" w:cs="Arial"/>
          <w:b/>
          <w:bCs/>
          <w:sz w:val="24"/>
          <w:szCs w:val="24"/>
          <w:u w:val="single"/>
        </w:rPr>
        <w:t>RL</w:t>
      </w:r>
      <w:r w:rsidRPr="00EC7968">
        <w:rPr>
          <w:rFonts w:ascii="Arial" w:hAnsi="Arial" w:cs="Arial"/>
          <w:sz w:val="24"/>
          <w:szCs w:val="24"/>
        </w:rPr>
        <w:t xml:space="preserve"> (Risco de Liquidez) / </w:t>
      </w:r>
      <w:r w:rsidRPr="00EC7968">
        <w:rPr>
          <w:rFonts w:ascii="Arial" w:hAnsi="Arial" w:cs="Arial"/>
          <w:b/>
          <w:bCs/>
          <w:sz w:val="24"/>
          <w:szCs w:val="24"/>
          <w:u w:val="single"/>
        </w:rPr>
        <w:t>RM</w:t>
      </w:r>
      <w:r w:rsidRPr="00EC7968">
        <w:rPr>
          <w:rFonts w:ascii="Arial" w:hAnsi="Arial" w:cs="Arial"/>
          <w:sz w:val="24"/>
          <w:szCs w:val="24"/>
        </w:rPr>
        <w:t xml:space="preserve"> (Risco de Mercado) / </w:t>
      </w:r>
      <w:r w:rsidRPr="00EC7968">
        <w:rPr>
          <w:rFonts w:ascii="Arial" w:hAnsi="Arial" w:cs="Arial"/>
          <w:b/>
          <w:bCs/>
          <w:sz w:val="24"/>
          <w:szCs w:val="24"/>
          <w:u w:val="single"/>
        </w:rPr>
        <w:t>RO</w:t>
      </w:r>
      <w:r w:rsidRPr="00EC7968">
        <w:rPr>
          <w:rFonts w:ascii="Arial" w:hAnsi="Arial" w:cs="Arial"/>
          <w:sz w:val="24"/>
          <w:szCs w:val="24"/>
        </w:rPr>
        <w:t xml:space="preserve"> (Risco Operacional)</w:t>
      </w:r>
    </w:p>
    <w:p w14:paraId="586BD799" w14:textId="77777777" w:rsidR="00C00391" w:rsidRPr="00E85603" w:rsidRDefault="00C00391" w:rsidP="00C00391">
      <w:pPr>
        <w:pStyle w:val="Cabealho"/>
        <w:tabs>
          <w:tab w:val="clear" w:pos="4419"/>
          <w:tab w:val="clear" w:pos="8838"/>
        </w:tabs>
        <w:jc w:val="both"/>
        <w:rPr>
          <w:rFonts w:ascii="Arial" w:hAnsi="Arial" w:cs="Arial"/>
          <w:sz w:val="22"/>
          <w:szCs w:val="22"/>
        </w:rPr>
      </w:pPr>
    </w:p>
    <w:tbl>
      <w:tblPr>
        <w:tblW w:w="101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8"/>
        <w:gridCol w:w="409"/>
        <w:gridCol w:w="409"/>
        <w:gridCol w:w="681"/>
        <w:gridCol w:w="573"/>
        <w:gridCol w:w="709"/>
        <w:gridCol w:w="745"/>
        <w:gridCol w:w="784"/>
        <w:gridCol w:w="504"/>
        <w:gridCol w:w="4914"/>
      </w:tblGrid>
      <w:tr w:rsidR="00C00391" w:rsidRPr="00E85603" w14:paraId="4CF767DE" w14:textId="77777777" w:rsidTr="004953C5">
        <w:trPr>
          <w:cantSplit/>
        </w:trPr>
        <w:tc>
          <w:tcPr>
            <w:tcW w:w="408" w:type="dxa"/>
            <w:vMerge w:val="restart"/>
            <w:shd w:val="clear" w:color="auto" w:fill="B3B3B3"/>
            <w:vAlign w:val="center"/>
          </w:tcPr>
          <w:p w14:paraId="3C3AFCF2" w14:textId="77777777" w:rsidR="00C00391" w:rsidRPr="00F85CD5" w:rsidRDefault="00C00391" w:rsidP="004953C5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85CD5">
              <w:rPr>
                <w:rFonts w:ascii="Arial" w:hAnsi="Arial" w:cs="Arial"/>
                <w:b/>
                <w:bCs/>
                <w:sz w:val="16"/>
                <w:szCs w:val="16"/>
              </w:rPr>
              <w:t>RC</w:t>
            </w:r>
          </w:p>
        </w:tc>
        <w:tc>
          <w:tcPr>
            <w:tcW w:w="409" w:type="dxa"/>
            <w:vMerge w:val="restart"/>
            <w:shd w:val="clear" w:color="auto" w:fill="B3B3B3"/>
            <w:vAlign w:val="center"/>
          </w:tcPr>
          <w:p w14:paraId="3E06AD20" w14:textId="77777777" w:rsidR="00C00391" w:rsidRPr="00F85CD5" w:rsidRDefault="00C00391" w:rsidP="004953C5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85CD5">
              <w:rPr>
                <w:rFonts w:ascii="Arial" w:hAnsi="Arial" w:cs="Arial"/>
                <w:b/>
                <w:bCs/>
                <w:sz w:val="16"/>
                <w:szCs w:val="16"/>
              </w:rPr>
              <w:t>RL</w:t>
            </w:r>
          </w:p>
        </w:tc>
        <w:tc>
          <w:tcPr>
            <w:tcW w:w="409" w:type="dxa"/>
            <w:vMerge w:val="restart"/>
            <w:shd w:val="clear" w:color="auto" w:fill="B3B3B3"/>
            <w:vAlign w:val="center"/>
          </w:tcPr>
          <w:p w14:paraId="212C7CF8" w14:textId="77777777" w:rsidR="00C00391" w:rsidRPr="00F85CD5" w:rsidRDefault="00C00391" w:rsidP="004953C5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85CD5">
              <w:rPr>
                <w:rFonts w:ascii="Arial" w:hAnsi="Arial" w:cs="Arial"/>
                <w:b/>
                <w:bCs/>
                <w:sz w:val="16"/>
                <w:szCs w:val="16"/>
              </w:rPr>
              <w:t>RM</w:t>
            </w:r>
          </w:p>
        </w:tc>
        <w:tc>
          <w:tcPr>
            <w:tcW w:w="3996" w:type="dxa"/>
            <w:gridSpan w:val="6"/>
            <w:shd w:val="clear" w:color="auto" w:fill="B3B3B3"/>
            <w:vAlign w:val="center"/>
          </w:tcPr>
          <w:p w14:paraId="42C2EF7D" w14:textId="77777777" w:rsidR="00C00391" w:rsidRPr="00F85CD5" w:rsidRDefault="00C00391" w:rsidP="004953C5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85CD5">
              <w:rPr>
                <w:rFonts w:ascii="Arial" w:hAnsi="Arial" w:cs="Arial"/>
                <w:b/>
                <w:bCs/>
                <w:sz w:val="16"/>
                <w:szCs w:val="16"/>
              </w:rPr>
              <w:t>RO</w:t>
            </w:r>
          </w:p>
        </w:tc>
        <w:tc>
          <w:tcPr>
            <w:tcW w:w="4914" w:type="dxa"/>
            <w:vMerge w:val="restart"/>
            <w:shd w:val="clear" w:color="auto" w:fill="B3B3B3"/>
            <w:vAlign w:val="center"/>
          </w:tcPr>
          <w:p w14:paraId="4B6A6D7E" w14:textId="77777777" w:rsidR="00C00391" w:rsidRPr="00E85603" w:rsidRDefault="00C00391" w:rsidP="004953C5">
            <w:pPr>
              <w:pStyle w:val="Cabealho"/>
              <w:tabs>
                <w:tab w:val="clear" w:pos="4419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85603">
              <w:rPr>
                <w:rFonts w:ascii="Arial" w:hAnsi="Arial" w:cs="Arial"/>
                <w:b/>
                <w:bCs/>
                <w:sz w:val="22"/>
                <w:szCs w:val="22"/>
              </w:rPr>
              <w:t>Ponto de Controle</w:t>
            </w:r>
          </w:p>
        </w:tc>
      </w:tr>
      <w:tr w:rsidR="00C00391" w:rsidRPr="00E85603" w14:paraId="537D33ED" w14:textId="77777777" w:rsidTr="004953C5">
        <w:trPr>
          <w:cantSplit/>
        </w:trPr>
        <w:tc>
          <w:tcPr>
            <w:tcW w:w="408" w:type="dxa"/>
            <w:vMerge/>
            <w:shd w:val="clear" w:color="auto" w:fill="B3B3B3"/>
          </w:tcPr>
          <w:p w14:paraId="4A589B78" w14:textId="77777777" w:rsidR="00C00391" w:rsidRPr="00E85603" w:rsidRDefault="00C00391" w:rsidP="004953C5">
            <w:pPr>
              <w:pStyle w:val="Cabealh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9" w:type="dxa"/>
            <w:vMerge/>
            <w:shd w:val="clear" w:color="auto" w:fill="B3B3B3"/>
          </w:tcPr>
          <w:p w14:paraId="4451330B" w14:textId="77777777" w:rsidR="00C00391" w:rsidRPr="00E85603" w:rsidRDefault="00C00391" w:rsidP="004953C5">
            <w:pPr>
              <w:pStyle w:val="Cabealh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9" w:type="dxa"/>
            <w:vMerge/>
            <w:shd w:val="clear" w:color="auto" w:fill="B3B3B3"/>
          </w:tcPr>
          <w:p w14:paraId="7A200EC6" w14:textId="77777777" w:rsidR="00C00391" w:rsidRPr="00E85603" w:rsidRDefault="00C00391" w:rsidP="004953C5">
            <w:pPr>
              <w:pStyle w:val="Cabealh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1" w:type="dxa"/>
            <w:shd w:val="clear" w:color="auto" w:fill="CCCCCC"/>
            <w:vAlign w:val="center"/>
          </w:tcPr>
          <w:p w14:paraId="3AE3C3B5" w14:textId="77777777" w:rsidR="00C00391" w:rsidRPr="00F85CD5" w:rsidRDefault="00C00391" w:rsidP="004953C5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5CD5">
              <w:rPr>
                <w:rFonts w:ascii="Arial" w:hAnsi="Arial" w:cs="Arial"/>
                <w:sz w:val="12"/>
                <w:szCs w:val="12"/>
              </w:rPr>
              <w:t>Práticas</w:t>
            </w:r>
          </w:p>
          <w:p w14:paraId="4ED7C14F" w14:textId="77777777" w:rsidR="00C00391" w:rsidRPr="00F85CD5" w:rsidRDefault="00C00391" w:rsidP="004953C5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5CD5">
              <w:rPr>
                <w:rFonts w:ascii="Arial" w:hAnsi="Arial" w:cs="Arial"/>
                <w:sz w:val="12"/>
                <w:szCs w:val="12"/>
              </w:rPr>
              <w:t>Inadequadas</w:t>
            </w:r>
          </w:p>
        </w:tc>
        <w:tc>
          <w:tcPr>
            <w:tcW w:w="573" w:type="dxa"/>
            <w:shd w:val="clear" w:color="auto" w:fill="CCCCCC"/>
            <w:vAlign w:val="center"/>
          </w:tcPr>
          <w:p w14:paraId="461FC346" w14:textId="77777777" w:rsidR="00C00391" w:rsidRPr="00F85CD5" w:rsidRDefault="00C00391" w:rsidP="004953C5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5CD5">
              <w:rPr>
                <w:rFonts w:ascii="Arial" w:hAnsi="Arial" w:cs="Arial"/>
                <w:sz w:val="12"/>
                <w:szCs w:val="12"/>
              </w:rPr>
              <w:t>Falhas</w:t>
            </w:r>
          </w:p>
          <w:p w14:paraId="4B932A86" w14:textId="77777777" w:rsidR="00C00391" w:rsidRPr="00F85CD5" w:rsidRDefault="00C00391" w:rsidP="004953C5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5CD5">
              <w:rPr>
                <w:rFonts w:ascii="Arial" w:hAnsi="Arial" w:cs="Arial"/>
                <w:sz w:val="12"/>
                <w:szCs w:val="12"/>
              </w:rPr>
              <w:t>de TI</w:t>
            </w:r>
          </w:p>
        </w:tc>
        <w:tc>
          <w:tcPr>
            <w:tcW w:w="709" w:type="dxa"/>
            <w:shd w:val="clear" w:color="auto" w:fill="CCCCCC"/>
            <w:vAlign w:val="center"/>
          </w:tcPr>
          <w:p w14:paraId="67D32534" w14:textId="77777777" w:rsidR="00C00391" w:rsidRPr="00F85CD5" w:rsidRDefault="00C00391" w:rsidP="004953C5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5CD5">
              <w:rPr>
                <w:rFonts w:ascii="Arial" w:hAnsi="Arial" w:cs="Arial"/>
                <w:sz w:val="12"/>
                <w:szCs w:val="12"/>
              </w:rPr>
              <w:t>Interrupção do</w:t>
            </w:r>
          </w:p>
          <w:p w14:paraId="2A472385" w14:textId="77777777" w:rsidR="00C00391" w:rsidRPr="00F85CD5" w:rsidRDefault="00C00391" w:rsidP="004953C5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5CD5">
              <w:rPr>
                <w:rFonts w:ascii="Arial" w:hAnsi="Arial" w:cs="Arial"/>
                <w:sz w:val="12"/>
                <w:szCs w:val="12"/>
              </w:rPr>
              <w:t>Negócio</w:t>
            </w:r>
          </w:p>
        </w:tc>
        <w:tc>
          <w:tcPr>
            <w:tcW w:w="745" w:type="dxa"/>
            <w:shd w:val="clear" w:color="auto" w:fill="CCCCCC"/>
            <w:vAlign w:val="center"/>
          </w:tcPr>
          <w:p w14:paraId="062A60D0" w14:textId="77777777" w:rsidR="00C00391" w:rsidRPr="00F85CD5" w:rsidRDefault="00C00391" w:rsidP="004953C5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5CD5">
              <w:rPr>
                <w:rFonts w:ascii="Arial" w:hAnsi="Arial" w:cs="Arial"/>
                <w:sz w:val="12"/>
                <w:szCs w:val="12"/>
              </w:rPr>
              <w:t>Demandas</w:t>
            </w:r>
          </w:p>
          <w:p w14:paraId="22D0C795" w14:textId="77777777" w:rsidR="00C00391" w:rsidRPr="00F85CD5" w:rsidRDefault="00C00391" w:rsidP="004953C5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5CD5">
              <w:rPr>
                <w:rFonts w:ascii="Arial" w:hAnsi="Arial" w:cs="Arial"/>
                <w:sz w:val="12"/>
                <w:szCs w:val="12"/>
              </w:rPr>
              <w:t>Trabalhistas</w:t>
            </w:r>
          </w:p>
        </w:tc>
        <w:tc>
          <w:tcPr>
            <w:tcW w:w="784" w:type="dxa"/>
            <w:shd w:val="clear" w:color="auto" w:fill="CCCCCC"/>
            <w:vAlign w:val="center"/>
          </w:tcPr>
          <w:p w14:paraId="3E856590" w14:textId="77777777" w:rsidR="00C00391" w:rsidRPr="00F85CD5" w:rsidRDefault="00C00391" w:rsidP="004953C5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5CD5">
              <w:rPr>
                <w:rFonts w:ascii="Arial" w:hAnsi="Arial" w:cs="Arial"/>
                <w:sz w:val="12"/>
                <w:szCs w:val="12"/>
              </w:rPr>
              <w:t>Segurança Patrimonial</w:t>
            </w:r>
          </w:p>
        </w:tc>
        <w:tc>
          <w:tcPr>
            <w:tcW w:w="504" w:type="dxa"/>
            <w:shd w:val="clear" w:color="auto" w:fill="CCCCCC"/>
            <w:vAlign w:val="center"/>
          </w:tcPr>
          <w:p w14:paraId="1E961543" w14:textId="77777777" w:rsidR="00C00391" w:rsidRPr="00F85CD5" w:rsidRDefault="00C00391" w:rsidP="004953C5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5CD5">
              <w:rPr>
                <w:rFonts w:ascii="Arial" w:hAnsi="Arial" w:cs="Arial"/>
                <w:sz w:val="12"/>
                <w:szCs w:val="12"/>
              </w:rPr>
              <w:t>Outros</w:t>
            </w:r>
          </w:p>
        </w:tc>
        <w:tc>
          <w:tcPr>
            <w:tcW w:w="4914" w:type="dxa"/>
            <w:vMerge/>
            <w:shd w:val="clear" w:color="auto" w:fill="B3B3B3"/>
            <w:vAlign w:val="center"/>
          </w:tcPr>
          <w:p w14:paraId="7EBA7DE8" w14:textId="77777777" w:rsidR="00C00391" w:rsidRPr="00E85603" w:rsidRDefault="00C00391" w:rsidP="004953C5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0391" w:rsidRPr="00E85603" w14:paraId="325B4779" w14:textId="77777777" w:rsidTr="004953C5">
        <w:trPr>
          <w:trHeight w:val="420"/>
        </w:trPr>
        <w:tc>
          <w:tcPr>
            <w:tcW w:w="408" w:type="dxa"/>
            <w:vAlign w:val="center"/>
          </w:tcPr>
          <w:p w14:paraId="053DF4AD" w14:textId="77777777" w:rsidR="00C00391" w:rsidRPr="00E85603" w:rsidRDefault="00C00391" w:rsidP="004953C5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9" w:type="dxa"/>
            <w:vAlign w:val="center"/>
          </w:tcPr>
          <w:p w14:paraId="34E041B4" w14:textId="77777777" w:rsidR="00C00391" w:rsidRPr="00E85603" w:rsidRDefault="00C00391" w:rsidP="004953C5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9" w:type="dxa"/>
            <w:vAlign w:val="center"/>
          </w:tcPr>
          <w:p w14:paraId="1A455A5A" w14:textId="77777777" w:rsidR="00C00391" w:rsidRPr="00E85603" w:rsidRDefault="00C00391" w:rsidP="004953C5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1" w:type="dxa"/>
            <w:vAlign w:val="center"/>
          </w:tcPr>
          <w:p w14:paraId="71A7FEDE" w14:textId="77777777" w:rsidR="00C00391" w:rsidRPr="00E85603" w:rsidRDefault="00C00391" w:rsidP="004953C5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5603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73" w:type="dxa"/>
            <w:vAlign w:val="center"/>
          </w:tcPr>
          <w:p w14:paraId="54E97220" w14:textId="77777777" w:rsidR="00C00391" w:rsidRPr="00E85603" w:rsidRDefault="00C00391" w:rsidP="004953C5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1ACC099F" w14:textId="77777777" w:rsidR="00C00391" w:rsidRPr="00E85603" w:rsidRDefault="00C00391" w:rsidP="004953C5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45" w:type="dxa"/>
            <w:vAlign w:val="center"/>
          </w:tcPr>
          <w:p w14:paraId="2099E3FE" w14:textId="77777777" w:rsidR="00C00391" w:rsidRPr="00E85603" w:rsidRDefault="00C00391" w:rsidP="004953C5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84" w:type="dxa"/>
            <w:vAlign w:val="center"/>
          </w:tcPr>
          <w:p w14:paraId="4ACC48D6" w14:textId="77777777" w:rsidR="00C00391" w:rsidRPr="00E85603" w:rsidRDefault="00C00391" w:rsidP="004953C5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4" w:type="dxa"/>
            <w:vAlign w:val="center"/>
          </w:tcPr>
          <w:p w14:paraId="1A13111C" w14:textId="77777777" w:rsidR="00C00391" w:rsidRPr="00E85603" w:rsidRDefault="00C00391" w:rsidP="004953C5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14" w:type="dxa"/>
            <w:vAlign w:val="center"/>
          </w:tcPr>
          <w:p w14:paraId="68843111" w14:textId="77777777" w:rsidR="00C00391" w:rsidRPr="00E85603" w:rsidRDefault="00C00391" w:rsidP="004953C5">
            <w:pPr>
              <w:pStyle w:val="Cabealh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E85603">
              <w:rPr>
                <w:rFonts w:ascii="Arial" w:hAnsi="Arial" w:cs="Arial"/>
                <w:sz w:val="22"/>
                <w:szCs w:val="22"/>
              </w:rPr>
              <w:t xml:space="preserve">Observar Manual de </w:t>
            </w:r>
            <w:r>
              <w:rPr>
                <w:rFonts w:ascii="Arial" w:hAnsi="Arial" w:cs="Arial"/>
                <w:sz w:val="22"/>
                <w:szCs w:val="22"/>
              </w:rPr>
              <w:t>“Compliance”</w:t>
            </w:r>
            <w:r w:rsidRPr="00E85603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C00391" w:rsidRPr="00E85603" w14:paraId="6D1BAF0F" w14:textId="77777777" w:rsidTr="004953C5">
        <w:trPr>
          <w:trHeight w:val="420"/>
        </w:trPr>
        <w:tc>
          <w:tcPr>
            <w:tcW w:w="408" w:type="dxa"/>
            <w:vAlign w:val="center"/>
          </w:tcPr>
          <w:p w14:paraId="72D1AED1" w14:textId="77777777" w:rsidR="00C00391" w:rsidRPr="00E85603" w:rsidRDefault="00C00391" w:rsidP="004953C5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9" w:type="dxa"/>
            <w:vAlign w:val="center"/>
          </w:tcPr>
          <w:p w14:paraId="712C7B2A" w14:textId="77777777" w:rsidR="00C00391" w:rsidRPr="00E85603" w:rsidRDefault="00C00391" w:rsidP="004953C5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9" w:type="dxa"/>
            <w:vAlign w:val="center"/>
          </w:tcPr>
          <w:p w14:paraId="527DE22F" w14:textId="77777777" w:rsidR="00C00391" w:rsidRPr="00E85603" w:rsidRDefault="00C00391" w:rsidP="004953C5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1" w:type="dxa"/>
            <w:vAlign w:val="center"/>
          </w:tcPr>
          <w:p w14:paraId="425AFC84" w14:textId="77777777" w:rsidR="00C00391" w:rsidRPr="00E85603" w:rsidRDefault="00C00391" w:rsidP="004953C5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3" w:type="dxa"/>
            <w:vAlign w:val="center"/>
          </w:tcPr>
          <w:p w14:paraId="37962CD2" w14:textId="77777777" w:rsidR="00C00391" w:rsidRPr="00E85603" w:rsidRDefault="00C00391" w:rsidP="004953C5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1742381A" w14:textId="77777777" w:rsidR="00C00391" w:rsidRPr="00E85603" w:rsidRDefault="00C00391" w:rsidP="004953C5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745" w:type="dxa"/>
            <w:vAlign w:val="center"/>
          </w:tcPr>
          <w:p w14:paraId="626EFFAE" w14:textId="77777777" w:rsidR="00C00391" w:rsidRPr="00E85603" w:rsidRDefault="00C00391" w:rsidP="004953C5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84" w:type="dxa"/>
            <w:vAlign w:val="center"/>
          </w:tcPr>
          <w:p w14:paraId="5753A5EE" w14:textId="77777777" w:rsidR="00C00391" w:rsidRPr="00E85603" w:rsidRDefault="00C00391" w:rsidP="004953C5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4" w:type="dxa"/>
            <w:vAlign w:val="center"/>
          </w:tcPr>
          <w:p w14:paraId="3F116EA2" w14:textId="77777777" w:rsidR="00C00391" w:rsidRPr="00E85603" w:rsidRDefault="00C00391" w:rsidP="004953C5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4914" w:type="dxa"/>
            <w:vAlign w:val="center"/>
          </w:tcPr>
          <w:p w14:paraId="1ACE0828" w14:textId="77777777" w:rsidR="00C00391" w:rsidRPr="00E85603" w:rsidRDefault="00C00391" w:rsidP="004953C5">
            <w:pPr>
              <w:pStyle w:val="Cabealh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Manter bom relacionamento com o cliente</w:t>
            </w:r>
          </w:p>
        </w:tc>
      </w:tr>
      <w:tr w:rsidR="00C00391" w:rsidRPr="00E85603" w14:paraId="12530AAD" w14:textId="77777777" w:rsidTr="004953C5">
        <w:trPr>
          <w:trHeight w:val="420"/>
        </w:trPr>
        <w:tc>
          <w:tcPr>
            <w:tcW w:w="408" w:type="dxa"/>
            <w:vAlign w:val="center"/>
          </w:tcPr>
          <w:p w14:paraId="5A17CC0E" w14:textId="77777777" w:rsidR="00C00391" w:rsidRPr="00E85603" w:rsidRDefault="00C00391" w:rsidP="004953C5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9" w:type="dxa"/>
            <w:vAlign w:val="center"/>
          </w:tcPr>
          <w:p w14:paraId="5DFC2DCB" w14:textId="77777777" w:rsidR="00C00391" w:rsidRPr="00E85603" w:rsidRDefault="00C00391" w:rsidP="004953C5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9" w:type="dxa"/>
            <w:vAlign w:val="center"/>
          </w:tcPr>
          <w:p w14:paraId="2E75B67D" w14:textId="77777777" w:rsidR="00C00391" w:rsidRPr="00E85603" w:rsidRDefault="00C00391" w:rsidP="004953C5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1" w:type="dxa"/>
            <w:vAlign w:val="center"/>
          </w:tcPr>
          <w:p w14:paraId="74E6A8E8" w14:textId="77777777" w:rsidR="00C00391" w:rsidRPr="00E85603" w:rsidRDefault="00C00391" w:rsidP="004953C5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3" w:type="dxa"/>
            <w:vAlign w:val="center"/>
          </w:tcPr>
          <w:p w14:paraId="4FEAC1C5" w14:textId="77777777" w:rsidR="00C00391" w:rsidRPr="00E85603" w:rsidRDefault="00C00391" w:rsidP="004953C5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7C187535" w14:textId="77777777" w:rsidR="00C00391" w:rsidRPr="00E85603" w:rsidRDefault="00C00391" w:rsidP="004953C5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45" w:type="dxa"/>
            <w:vAlign w:val="center"/>
          </w:tcPr>
          <w:p w14:paraId="51557FDE" w14:textId="77777777" w:rsidR="00C00391" w:rsidRPr="00E85603" w:rsidRDefault="00C00391" w:rsidP="004953C5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84" w:type="dxa"/>
            <w:vAlign w:val="center"/>
          </w:tcPr>
          <w:p w14:paraId="58174D2D" w14:textId="77777777" w:rsidR="00C00391" w:rsidRPr="00E85603" w:rsidRDefault="00C00391" w:rsidP="004953C5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4" w:type="dxa"/>
            <w:vAlign w:val="center"/>
          </w:tcPr>
          <w:p w14:paraId="10F895E9" w14:textId="77777777" w:rsidR="00C00391" w:rsidRPr="00E85603" w:rsidRDefault="00C00391" w:rsidP="004953C5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5603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4914" w:type="dxa"/>
            <w:vAlign w:val="center"/>
          </w:tcPr>
          <w:p w14:paraId="2B9BC7F7" w14:textId="77777777" w:rsidR="00C00391" w:rsidRPr="00E85603" w:rsidRDefault="00C00391" w:rsidP="004953C5">
            <w:pPr>
              <w:pStyle w:val="Cabealh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E85603">
              <w:rPr>
                <w:rFonts w:ascii="Arial" w:hAnsi="Arial" w:cs="Arial"/>
                <w:sz w:val="22"/>
                <w:szCs w:val="22"/>
              </w:rPr>
              <w:t>Zelar permanentemente pela imagem da Cooperativa.</w:t>
            </w:r>
          </w:p>
        </w:tc>
      </w:tr>
      <w:tr w:rsidR="00C00391" w:rsidRPr="00E85603" w14:paraId="432AC8BC" w14:textId="77777777" w:rsidTr="004953C5">
        <w:trPr>
          <w:trHeight w:val="420"/>
        </w:trPr>
        <w:tc>
          <w:tcPr>
            <w:tcW w:w="408" w:type="dxa"/>
            <w:vAlign w:val="center"/>
          </w:tcPr>
          <w:p w14:paraId="16CD4E51" w14:textId="77777777" w:rsidR="00C00391" w:rsidRPr="00E85603" w:rsidRDefault="00C00391" w:rsidP="004953C5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409" w:type="dxa"/>
            <w:vAlign w:val="center"/>
          </w:tcPr>
          <w:p w14:paraId="5D422721" w14:textId="77777777" w:rsidR="00C00391" w:rsidRPr="00E85603" w:rsidRDefault="00C00391" w:rsidP="004953C5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409" w:type="dxa"/>
            <w:vAlign w:val="center"/>
          </w:tcPr>
          <w:p w14:paraId="4DE4158C" w14:textId="77777777" w:rsidR="00C00391" w:rsidRPr="00E85603" w:rsidRDefault="00C00391" w:rsidP="004953C5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81" w:type="dxa"/>
            <w:vAlign w:val="center"/>
          </w:tcPr>
          <w:p w14:paraId="421B7FAA" w14:textId="77777777" w:rsidR="00C00391" w:rsidRPr="00E85603" w:rsidRDefault="00C00391" w:rsidP="004953C5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73" w:type="dxa"/>
            <w:vAlign w:val="center"/>
          </w:tcPr>
          <w:p w14:paraId="33FD7480" w14:textId="77777777" w:rsidR="00C00391" w:rsidRPr="00E85603" w:rsidRDefault="00C00391" w:rsidP="004953C5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709" w:type="dxa"/>
            <w:vAlign w:val="center"/>
          </w:tcPr>
          <w:p w14:paraId="1D6B20E1" w14:textId="77777777" w:rsidR="00C00391" w:rsidRPr="00E85603" w:rsidRDefault="00C00391" w:rsidP="004953C5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745" w:type="dxa"/>
            <w:vAlign w:val="center"/>
          </w:tcPr>
          <w:p w14:paraId="31D90B11" w14:textId="77777777" w:rsidR="00C00391" w:rsidRPr="00E85603" w:rsidRDefault="00C00391" w:rsidP="004953C5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784" w:type="dxa"/>
            <w:vAlign w:val="center"/>
          </w:tcPr>
          <w:p w14:paraId="6E8A4EE9" w14:textId="77777777" w:rsidR="00C00391" w:rsidRPr="00E85603" w:rsidRDefault="00C00391" w:rsidP="004953C5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04" w:type="dxa"/>
            <w:vAlign w:val="center"/>
          </w:tcPr>
          <w:p w14:paraId="4B022247" w14:textId="77777777" w:rsidR="00C00391" w:rsidRPr="00E85603" w:rsidRDefault="00C00391" w:rsidP="004953C5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4914" w:type="dxa"/>
            <w:vAlign w:val="center"/>
          </w:tcPr>
          <w:p w14:paraId="2BE9CB58" w14:textId="77777777" w:rsidR="00C00391" w:rsidRPr="00E85603" w:rsidRDefault="00C00391" w:rsidP="004953C5">
            <w:pPr>
              <w:pStyle w:val="Cabealh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Avaliar eventual necessidade de revisar Manual de “Compliance” </w:t>
            </w:r>
          </w:p>
        </w:tc>
      </w:tr>
      <w:tr w:rsidR="00C00391" w:rsidRPr="00E85603" w14:paraId="7214B4F3" w14:textId="77777777" w:rsidTr="004953C5">
        <w:trPr>
          <w:trHeight w:val="420"/>
        </w:trPr>
        <w:tc>
          <w:tcPr>
            <w:tcW w:w="408" w:type="dxa"/>
            <w:vAlign w:val="center"/>
          </w:tcPr>
          <w:p w14:paraId="5B639F00" w14:textId="77777777" w:rsidR="00C00391" w:rsidRPr="00E85603" w:rsidRDefault="00C00391" w:rsidP="004953C5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409" w:type="dxa"/>
            <w:vAlign w:val="center"/>
          </w:tcPr>
          <w:p w14:paraId="17D7A083" w14:textId="77777777" w:rsidR="00C00391" w:rsidRPr="00E85603" w:rsidRDefault="00C00391" w:rsidP="004953C5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409" w:type="dxa"/>
            <w:vAlign w:val="center"/>
          </w:tcPr>
          <w:p w14:paraId="46358F71" w14:textId="77777777" w:rsidR="00C00391" w:rsidRPr="00E85603" w:rsidRDefault="00C00391" w:rsidP="004953C5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81" w:type="dxa"/>
            <w:vAlign w:val="center"/>
          </w:tcPr>
          <w:p w14:paraId="0FCCB154" w14:textId="77777777" w:rsidR="00C00391" w:rsidRPr="00E85603" w:rsidRDefault="00C00391" w:rsidP="004953C5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73" w:type="dxa"/>
            <w:vAlign w:val="center"/>
          </w:tcPr>
          <w:p w14:paraId="3ABB9DBC" w14:textId="77777777" w:rsidR="00C00391" w:rsidRPr="00E85603" w:rsidRDefault="00C00391" w:rsidP="004953C5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4A9F144E" w14:textId="77777777" w:rsidR="00C00391" w:rsidRPr="00E85603" w:rsidRDefault="00C00391" w:rsidP="004953C5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745" w:type="dxa"/>
            <w:vAlign w:val="center"/>
          </w:tcPr>
          <w:p w14:paraId="53DADA76" w14:textId="77777777" w:rsidR="00C00391" w:rsidRPr="00E85603" w:rsidRDefault="00C00391" w:rsidP="004953C5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84" w:type="dxa"/>
            <w:vAlign w:val="center"/>
          </w:tcPr>
          <w:p w14:paraId="0DFBD0D0" w14:textId="77777777" w:rsidR="00C00391" w:rsidRPr="00E85603" w:rsidRDefault="00C00391" w:rsidP="004953C5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4" w:type="dxa"/>
            <w:vAlign w:val="center"/>
          </w:tcPr>
          <w:p w14:paraId="10867D47" w14:textId="77777777" w:rsidR="00C00391" w:rsidRPr="00E85603" w:rsidRDefault="00C00391" w:rsidP="004953C5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4914" w:type="dxa"/>
            <w:vAlign w:val="center"/>
          </w:tcPr>
          <w:p w14:paraId="1280CBBC" w14:textId="77777777" w:rsidR="00C00391" w:rsidRPr="00E85603" w:rsidRDefault="00C00391" w:rsidP="004953C5">
            <w:pPr>
              <w:pStyle w:val="Cabealh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Avaliar eventual necessidade de revisar a política de </w:t>
            </w:r>
            <w:r w:rsidR="00F10559">
              <w:rPr>
                <w:rFonts w:ascii="Arial" w:hAnsi="Arial" w:cs="Arial"/>
                <w:sz w:val="22"/>
                <w:szCs w:val="22"/>
              </w:rPr>
              <w:t>gerenciamento de risco de crédito</w:t>
            </w:r>
          </w:p>
        </w:tc>
      </w:tr>
      <w:tr w:rsidR="00C00391" w:rsidRPr="00E85603" w14:paraId="420AD06B" w14:textId="77777777" w:rsidTr="004953C5">
        <w:trPr>
          <w:trHeight w:val="420"/>
        </w:trPr>
        <w:tc>
          <w:tcPr>
            <w:tcW w:w="408" w:type="dxa"/>
            <w:vAlign w:val="center"/>
          </w:tcPr>
          <w:p w14:paraId="1F6EBD53" w14:textId="77777777" w:rsidR="00C00391" w:rsidRDefault="00C00391" w:rsidP="004953C5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409" w:type="dxa"/>
            <w:vAlign w:val="center"/>
          </w:tcPr>
          <w:p w14:paraId="7661D41E" w14:textId="77777777" w:rsidR="00C00391" w:rsidRDefault="00C00391" w:rsidP="004953C5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409" w:type="dxa"/>
            <w:vAlign w:val="center"/>
          </w:tcPr>
          <w:p w14:paraId="2213813B" w14:textId="77777777" w:rsidR="00C00391" w:rsidRDefault="00C00391" w:rsidP="004953C5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1" w:type="dxa"/>
            <w:vAlign w:val="center"/>
          </w:tcPr>
          <w:p w14:paraId="61517180" w14:textId="77777777" w:rsidR="00C00391" w:rsidRDefault="00C00391" w:rsidP="004953C5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73" w:type="dxa"/>
            <w:vAlign w:val="center"/>
          </w:tcPr>
          <w:p w14:paraId="0C7C16C4" w14:textId="77777777" w:rsidR="00C00391" w:rsidRPr="00E85603" w:rsidRDefault="00C00391" w:rsidP="004953C5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0F8219D3" w14:textId="77777777" w:rsidR="00C00391" w:rsidRDefault="00C00391" w:rsidP="004953C5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745" w:type="dxa"/>
            <w:vAlign w:val="center"/>
          </w:tcPr>
          <w:p w14:paraId="0D25651C" w14:textId="77777777" w:rsidR="00C00391" w:rsidRPr="00E85603" w:rsidRDefault="00C00391" w:rsidP="004953C5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84" w:type="dxa"/>
            <w:vAlign w:val="center"/>
          </w:tcPr>
          <w:p w14:paraId="6EA49226" w14:textId="77777777" w:rsidR="00C00391" w:rsidRPr="00E85603" w:rsidRDefault="00C00391" w:rsidP="004953C5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4" w:type="dxa"/>
            <w:vAlign w:val="center"/>
          </w:tcPr>
          <w:p w14:paraId="3A87B7BD" w14:textId="77777777" w:rsidR="00C00391" w:rsidRDefault="00C00391" w:rsidP="004953C5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4914" w:type="dxa"/>
            <w:vAlign w:val="center"/>
          </w:tcPr>
          <w:p w14:paraId="03A091ED" w14:textId="77777777" w:rsidR="00C00391" w:rsidRDefault="00C00391" w:rsidP="004953C5">
            <w:pPr>
              <w:pStyle w:val="Cabealh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Manter atualizado o treinamento para os colaboradores e gestores.</w:t>
            </w:r>
          </w:p>
        </w:tc>
      </w:tr>
    </w:tbl>
    <w:p w14:paraId="33EA6FDD" w14:textId="77777777" w:rsidR="00C00391" w:rsidRPr="00E85603" w:rsidRDefault="00C00391" w:rsidP="00C00391">
      <w:pPr>
        <w:pStyle w:val="Cabealho"/>
        <w:tabs>
          <w:tab w:val="clear" w:pos="4419"/>
          <w:tab w:val="clear" w:pos="8838"/>
        </w:tabs>
        <w:jc w:val="both"/>
        <w:rPr>
          <w:rFonts w:ascii="Arial" w:hAnsi="Arial" w:cs="Arial"/>
          <w:sz w:val="22"/>
          <w:szCs w:val="22"/>
        </w:rPr>
      </w:pPr>
    </w:p>
    <w:p w14:paraId="43D246B4" w14:textId="77777777" w:rsidR="00C00391" w:rsidRDefault="00C00391" w:rsidP="006C73FB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74EF43ED" w14:textId="77777777" w:rsidR="00C10869" w:rsidRDefault="00C10869" w:rsidP="00C10869">
      <w:pPr>
        <w:jc w:val="both"/>
        <w:rPr>
          <w:rFonts w:ascii="Arial" w:hAnsi="Arial" w:cs="Arial"/>
          <w:sz w:val="22"/>
          <w:szCs w:val="22"/>
        </w:rPr>
      </w:pPr>
    </w:p>
    <w:p w14:paraId="1A0DC174" w14:textId="77777777" w:rsidR="001E7B93" w:rsidRDefault="001E7B93" w:rsidP="001E7B93">
      <w:pPr>
        <w:jc w:val="both"/>
        <w:rPr>
          <w:rFonts w:ascii="Arial" w:hAnsi="Arial" w:cs="Arial"/>
          <w:color w:val="FF0000"/>
          <w:sz w:val="24"/>
          <w:szCs w:val="24"/>
        </w:rPr>
      </w:pPr>
    </w:p>
    <w:p w14:paraId="1CC3376A" w14:textId="77777777" w:rsidR="00C4208A" w:rsidRDefault="00C4208A" w:rsidP="006C73FB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FF0000"/>
          <w:sz w:val="22"/>
          <w:szCs w:val="22"/>
        </w:rPr>
      </w:pPr>
    </w:p>
    <w:sectPr w:rsidR="00C4208A" w:rsidSect="002E0400">
      <w:headerReference w:type="default" r:id="rId10"/>
      <w:footerReference w:type="default" r:id="rId11"/>
      <w:pgSz w:w="11907" w:h="16840" w:code="9"/>
      <w:pgMar w:top="1440" w:right="1021" w:bottom="1440" w:left="851" w:header="567" w:footer="567" w:gutter="0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656263" w14:textId="77777777" w:rsidR="006D4E75" w:rsidRDefault="006D4E75">
      <w:r>
        <w:separator/>
      </w:r>
    </w:p>
  </w:endnote>
  <w:endnote w:type="continuationSeparator" w:id="0">
    <w:p w14:paraId="7101A6B1" w14:textId="77777777" w:rsidR="006D4E75" w:rsidRDefault="006D4E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331"/>
      <w:gridCol w:w="3331"/>
      <w:gridCol w:w="3331"/>
    </w:tblGrid>
    <w:tr w:rsidR="00BF5C21" w14:paraId="01EDDCA0" w14:textId="77777777">
      <w:trPr>
        <w:trHeight w:val="601"/>
      </w:trPr>
      <w:tc>
        <w:tcPr>
          <w:tcW w:w="3331" w:type="dxa"/>
        </w:tcPr>
        <w:p w14:paraId="47F4BC8D" w14:textId="77777777" w:rsidR="00BF5C21" w:rsidRDefault="00BF5C21">
          <w:pPr>
            <w:pStyle w:val="Rodap"/>
            <w:tabs>
              <w:tab w:val="clear" w:pos="4419"/>
              <w:tab w:val="clear" w:pos="8838"/>
            </w:tabs>
            <w:rPr>
              <w:rFonts w:ascii="Arial" w:hAnsi="Arial" w:cs="Arial"/>
              <w:b/>
              <w:bCs/>
              <w:sz w:val="16"/>
            </w:rPr>
          </w:pPr>
          <w:r>
            <w:rPr>
              <w:rFonts w:ascii="Arial" w:hAnsi="Arial" w:cs="Arial"/>
              <w:b/>
              <w:bCs/>
              <w:sz w:val="16"/>
            </w:rPr>
            <w:t>Área Responsável</w:t>
          </w:r>
        </w:p>
        <w:p w14:paraId="12F257A0" w14:textId="77777777" w:rsidR="00BF5C21" w:rsidRDefault="00BF5C21">
          <w:pPr>
            <w:pStyle w:val="Rodap"/>
            <w:tabs>
              <w:tab w:val="clear" w:pos="4419"/>
              <w:tab w:val="clear" w:pos="8838"/>
            </w:tabs>
            <w:rPr>
              <w:rFonts w:ascii="Arial" w:hAnsi="Arial" w:cs="Arial"/>
              <w:sz w:val="6"/>
              <w:szCs w:val="6"/>
            </w:rPr>
          </w:pPr>
        </w:p>
        <w:p w14:paraId="761845E6" w14:textId="77777777" w:rsidR="00BF5C21" w:rsidRDefault="00BF5C21">
          <w:pPr>
            <w:pStyle w:val="Rodap"/>
            <w:tabs>
              <w:tab w:val="clear" w:pos="4419"/>
              <w:tab w:val="clear" w:pos="8838"/>
            </w:tabs>
            <w:rPr>
              <w:rFonts w:ascii="Arial" w:hAnsi="Arial" w:cs="Arial"/>
              <w:sz w:val="22"/>
              <w:szCs w:val="22"/>
            </w:rPr>
          </w:pPr>
          <w:r>
            <w:rPr>
              <w:rFonts w:ascii="Arial" w:hAnsi="Arial" w:cs="Arial"/>
              <w:sz w:val="22"/>
              <w:szCs w:val="22"/>
            </w:rPr>
            <w:t>C</w:t>
          </w:r>
          <w:r w:rsidR="00A500A5">
            <w:rPr>
              <w:rFonts w:ascii="Arial" w:hAnsi="Arial" w:cs="Arial"/>
              <w:sz w:val="22"/>
              <w:szCs w:val="22"/>
            </w:rPr>
            <w:t xml:space="preserve">ompliance </w:t>
          </w:r>
        </w:p>
      </w:tc>
      <w:tc>
        <w:tcPr>
          <w:tcW w:w="3331" w:type="dxa"/>
        </w:tcPr>
        <w:p w14:paraId="1C3E9247" w14:textId="77777777" w:rsidR="00BF5C21" w:rsidRDefault="00BF5C21">
          <w:pPr>
            <w:pStyle w:val="Rodap"/>
            <w:tabs>
              <w:tab w:val="clear" w:pos="4419"/>
              <w:tab w:val="clear" w:pos="8838"/>
            </w:tabs>
            <w:rPr>
              <w:rFonts w:ascii="Arial" w:hAnsi="Arial" w:cs="Arial"/>
              <w:b/>
              <w:bCs/>
              <w:sz w:val="16"/>
            </w:rPr>
          </w:pPr>
          <w:r>
            <w:rPr>
              <w:rFonts w:ascii="Arial" w:hAnsi="Arial" w:cs="Arial"/>
              <w:b/>
              <w:bCs/>
              <w:sz w:val="16"/>
            </w:rPr>
            <w:t>Gestor</w:t>
          </w:r>
        </w:p>
        <w:p w14:paraId="277E5BE0" w14:textId="77777777" w:rsidR="00BF5C21" w:rsidRDefault="00BF5C21">
          <w:pPr>
            <w:pStyle w:val="Rodap"/>
            <w:tabs>
              <w:tab w:val="clear" w:pos="4419"/>
              <w:tab w:val="clear" w:pos="8838"/>
            </w:tabs>
            <w:rPr>
              <w:rFonts w:ascii="Arial" w:hAnsi="Arial" w:cs="Arial"/>
              <w:sz w:val="6"/>
              <w:szCs w:val="6"/>
            </w:rPr>
          </w:pPr>
        </w:p>
        <w:p w14:paraId="35976F0D" w14:textId="77777777" w:rsidR="00BF5C21" w:rsidRDefault="00A500A5" w:rsidP="001C1D71">
          <w:pPr>
            <w:pStyle w:val="Rodap"/>
            <w:tabs>
              <w:tab w:val="clear" w:pos="4419"/>
              <w:tab w:val="clear" w:pos="8838"/>
            </w:tabs>
            <w:rPr>
              <w:rFonts w:ascii="Arial" w:hAnsi="Arial" w:cs="Arial"/>
              <w:sz w:val="22"/>
              <w:szCs w:val="22"/>
            </w:rPr>
          </w:pPr>
          <w:r>
            <w:rPr>
              <w:rFonts w:ascii="Arial" w:hAnsi="Arial" w:cs="Arial"/>
              <w:sz w:val="22"/>
              <w:szCs w:val="22"/>
            </w:rPr>
            <w:t xml:space="preserve">    </w:t>
          </w:r>
          <w:r w:rsidR="00BF5C21">
            <w:rPr>
              <w:rFonts w:ascii="Arial" w:hAnsi="Arial" w:cs="Arial"/>
              <w:sz w:val="22"/>
              <w:szCs w:val="22"/>
            </w:rPr>
            <w:t xml:space="preserve">Euler Tomaino Teixeira </w:t>
          </w:r>
        </w:p>
      </w:tc>
      <w:tc>
        <w:tcPr>
          <w:tcW w:w="3331" w:type="dxa"/>
        </w:tcPr>
        <w:p w14:paraId="0D8C14ED" w14:textId="77777777" w:rsidR="00BF5C21" w:rsidRDefault="00BF5C21">
          <w:pPr>
            <w:pStyle w:val="Rodap"/>
            <w:tabs>
              <w:tab w:val="clear" w:pos="4419"/>
              <w:tab w:val="clear" w:pos="8838"/>
            </w:tabs>
            <w:rPr>
              <w:rFonts w:ascii="Arial" w:hAnsi="Arial" w:cs="Arial"/>
              <w:b/>
              <w:bCs/>
              <w:sz w:val="16"/>
            </w:rPr>
          </w:pPr>
          <w:r>
            <w:rPr>
              <w:rFonts w:ascii="Arial" w:hAnsi="Arial" w:cs="Arial"/>
              <w:b/>
              <w:bCs/>
              <w:sz w:val="16"/>
            </w:rPr>
            <w:t>Aprovador</w:t>
          </w:r>
        </w:p>
        <w:p w14:paraId="520B7B59" w14:textId="77777777" w:rsidR="00BF5C21" w:rsidRDefault="00BF5C21">
          <w:pPr>
            <w:pStyle w:val="Rodap"/>
            <w:tabs>
              <w:tab w:val="clear" w:pos="4419"/>
              <w:tab w:val="clear" w:pos="8838"/>
            </w:tabs>
            <w:rPr>
              <w:rFonts w:ascii="Arial" w:hAnsi="Arial" w:cs="Arial"/>
              <w:sz w:val="6"/>
              <w:szCs w:val="6"/>
            </w:rPr>
          </w:pPr>
        </w:p>
        <w:p w14:paraId="1D87E877" w14:textId="77777777" w:rsidR="00BF5C21" w:rsidRDefault="00A500A5">
          <w:pPr>
            <w:pStyle w:val="Rodap"/>
            <w:tabs>
              <w:tab w:val="clear" w:pos="4419"/>
              <w:tab w:val="clear" w:pos="8838"/>
            </w:tabs>
            <w:rPr>
              <w:rFonts w:ascii="Arial" w:hAnsi="Arial" w:cs="Arial"/>
              <w:sz w:val="22"/>
              <w:szCs w:val="22"/>
            </w:rPr>
          </w:pPr>
          <w:r>
            <w:rPr>
              <w:rFonts w:ascii="Arial" w:hAnsi="Arial" w:cs="Arial"/>
              <w:sz w:val="22"/>
              <w:szCs w:val="22"/>
            </w:rPr>
            <w:t>Conselho de administração</w:t>
          </w:r>
        </w:p>
      </w:tc>
    </w:tr>
  </w:tbl>
  <w:p w14:paraId="1D358CDE" w14:textId="77777777" w:rsidR="00BF5C21" w:rsidRDefault="00BF5C21">
    <w:pPr>
      <w:pStyle w:val="Rodap"/>
      <w:tabs>
        <w:tab w:val="clear" w:pos="4419"/>
        <w:tab w:val="clear" w:pos="8838"/>
      </w:tabs>
      <w:rPr>
        <w:rFonts w:ascii="Arial" w:hAnsi="Arial" w:cs="Arial"/>
        <w:sz w:val="6"/>
        <w:szCs w:val="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A21B42" w14:textId="77777777" w:rsidR="006D4E75" w:rsidRDefault="006D4E75">
      <w:r>
        <w:separator/>
      </w:r>
    </w:p>
  </w:footnote>
  <w:footnote w:type="continuationSeparator" w:id="0">
    <w:p w14:paraId="2C15693E" w14:textId="77777777" w:rsidR="006D4E75" w:rsidRDefault="006D4E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630"/>
      <w:gridCol w:w="6307"/>
      <w:gridCol w:w="770"/>
      <w:gridCol w:w="10"/>
      <w:gridCol w:w="1276"/>
    </w:tblGrid>
    <w:tr w:rsidR="00BF5C21" w14:paraId="685F340A" w14:textId="77777777">
      <w:trPr>
        <w:cantSplit/>
        <w:trHeight w:val="561"/>
      </w:trPr>
      <w:tc>
        <w:tcPr>
          <w:tcW w:w="1630" w:type="dxa"/>
          <w:vMerge w:val="restart"/>
          <w:tcBorders>
            <w:top w:val="single" w:sz="4" w:space="0" w:color="auto"/>
            <w:left w:val="single" w:sz="4" w:space="0" w:color="auto"/>
            <w:bottom w:val="single" w:sz="12" w:space="0" w:color="auto"/>
            <w:right w:val="single" w:sz="4" w:space="0" w:color="auto"/>
          </w:tcBorders>
          <w:vAlign w:val="center"/>
        </w:tcPr>
        <w:p w14:paraId="5F47F096" w14:textId="77777777" w:rsidR="00BF5C21" w:rsidRDefault="00E21F15">
          <w:pPr>
            <w:jc w:val="center"/>
            <w:rPr>
              <w:rFonts w:ascii="Arial" w:hAnsi="Arial"/>
              <w:sz w:val="16"/>
            </w:rPr>
          </w:pPr>
          <w:r>
            <w:rPr>
              <w:rFonts w:ascii="Arial" w:hAnsi="Arial"/>
              <w:noProof/>
              <w:sz w:val="20"/>
            </w:rPr>
            <w:object w:dxaOrig="1440" w:dyaOrig="1440" w14:anchorId="3AF5B464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style="position:absolute;left:0;text-align:left;margin-left:13.85pt;margin-top:3.75pt;width:44.7pt;height:41.3pt;z-index:251657728" fillcolor="window">
                <v:imagedata r:id="rId1" o:title=""/>
              </v:shape>
              <o:OLEObject Type="Embed" ProgID="PBrush" ShapeID="_x0000_s1027" DrawAspect="Content" ObjectID="_1751109419" r:id="rId2"/>
            </w:object>
          </w:r>
        </w:p>
        <w:p w14:paraId="65E588C0" w14:textId="77777777" w:rsidR="00BF5C21" w:rsidRDefault="00BF5C21">
          <w:pPr>
            <w:jc w:val="center"/>
            <w:rPr>
              <w:rFonts w:ascii="Arial" w:hAnsi="Arial"/>
              <w:sz w:val="16"/>
            </w:rPr>
          </w:pPr>
        </w:p>
        <w:p w14:paraId="31BC1AEC" w14:textId="77777777" w:rsidR="00BF5C21" w:rsidRDefault="00BF5C21">
          <w:pPr>
            <w:jc w:val="center"/>
            <w:rPr>
              <w:rFonts w:ascii="Arial" w:hAnsi="Arial"/>
              <w:sz w:val="16"/>
            </w:rPr>
          </w:pPr>
        </w:p>
        <w:p w14:paraId="18619C2A" w14:textId="77777777" w:rsidR="00BF5C21" w:rsidRDefault="00BF5C21">
          <w:pPr>
            <w:jc w:val="center"/>
            <w:rPr>
              <w:rFonts w:ascii="Arial" w:hAnsi="Arial"/>
              <w:sz w:val="16"/>
            </w:rPr>
          </w:pPr>
        </w:p>
        <w:p w14:paraId="73B0B538" w14:textId="77777777" w:rsidR="00BF5C21" w:rsidRDefault="00BF5C21">
          <w:pPr>
            <w:jc w:val="center"/>
            <w:rPr>
              <w:rFonts w:ascii="Arial" w:hAnsi="Arial"/>
              <w:sz w:val="16"/>
            </w:rPr>
          </w:pPr>
        </w:p>
        <w:p w14:paraId="5D252DDD" w14:textId="77777777" w:rsidR="00BF5C21" w:rsidRDefault="00BF5C21">
          <w:pPr>
            <w:jc w:val="center"/>
            <w:rPr>
              <w:rFonts w:ascii="Arial" w:hAnsi="Arial"/>
              <w:sz w:val="16"/>
            </w:rPr>
          </w:pPr>
        </w:p>
      </w:tc>
      <w:tc>
        <w:tcPr>
          <w:tcW w:w="7077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B3B3B3"/>
          <w:vAlign w:val="center"/>
        </w:tcPr>
        <w:p w14:paraId="765D4F53" w14:textId="77777777" w:rsidR="00BF5C21" w:rsidRPr="003A4F45" w:rsidRDefault="00BF5C21">
          <w:pPr>
            <w:pStyle w:val="Ttulo2"/>
            <w:rPr>
              <w:rFonts w:ascii="Arial Black" w:hAnsi="Arial Black"/>
              <w:b w:val="0"/>
              <w:sz w:val="32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</w:rPr>
          </w:pPr>
          <w:r w:rsidRPr="003A4F45">
            <w:rPr>
              <w:rFonts w:ascii="Arial Black" w:hAnsi="Arial Black"/>
              <w:b w:val="0"/>
              <w:sz w:val="32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</w:rPr>
            <w:t>MANUAL DE COMPLIANCE</w:t>
          </w:r>
        </w:p>
      </w:tc>
      <w:tc>
        <w:tcPr>
          <w:tcW w:w="1286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FFFFFF"/>
            <w:right w:val="single" w:sz="4" w:space="0" w:color="auto"/>
          </w:tcBorders>
        </w:tcPr>
        <w:p w14:paraId="74B90D66" w14:textId="77777777" w:rsidR="00BF5C21" w:rsidRDefault="00BF5C21">
          <w:pPr>
            <w:rPr>
              <w:rFonts w:ascii="Arial" w:hAnsi="Arial"/>
              <w:color w:val="000000"/>
              <w:sz w:val="2"/>
            </w:rPr>
          </w:pPr>
        </w:p>
        <w:p w14:paraId="7A43F1C5" w14:textId="77777777" w:rsidR="00BF5C21" w:rsidRDefault="00BF5C21">
          <w:pPr>
            <w:rPr>
              <w:rFonts w:ascii="Arial" w:hAnsi="Arial"/>
              <w:color w:val="000000"/>
              <w:sz w:val="16"/>
            </w:rPr>
          </w:pPr>
          <w:r>
            <w:rPr>
              <w:rFonts w:ascii="Arial" w:hAnsi="Arial"/>
              <w:color w:val="000000"/>
              <w:sz w:val="16"/>
            </w:rPr>
            <w:t>Página</w:t>
          </w:r>
        </w:p>
        <w:p w14:paraId="1B9F0C2D" w14:textId="77777777" w:rsidR="00BF5C21" w:rsidRDefault="00BF5C21">
          <w:pPr>
            <w:rPr>
              <w:rFonts w:ascii="Arial" w:hAnsi="Arial"/>
              <w:color w:val="000000"/>
              <w:sz w:val="6"/>
            </w:rPr>
          </w:pPr>
        </w:p>
        <w:p w14:paraId="3FA2ECB2" w14:textId="77777777" w:rsidR="00BF5C21" w:rsidRDefault="00BF5C21">
          <w:pPr>
            <w:jc w:val="center"/>
            <w:rPr>
              <w:rFonts w:ascii="Arial" w:hAnsi="Arial"/>
              <w:color w:val="000000"/>
            </w:rPr>
          </w:pPr>
          <w:r>
            <w:rPr>
              <w:rStyle w:val="Nmerodepgina"/>
              <w:rFonts w:ascii="Arial" w:hAnsi="Arial" w:cs="Arial"/>
              <w:sz w:val="22"/>
            </w:rPr>
            <w:fldChar w:fldCharType="begin"/>
          </w:r>
          <w:r>
            <w:rPr>
              <w:rStyle w:val="Nmerodepgina"/>
              <w:rFonts w:ascii="Arial" w:hAnsi="Arial" w:cs="Arial"/>
              <w:sz w:val="22"/>
            </w:rPr>
            <w:instrText xml:space="preserve"> PAGE </w:instrText>
          </w:r>
          <w:r>
            <w:rPr>
              <w:rStyle w:val="Nmerodepgina"/>
              <w:rFonts w:ascii="Arial" w:hAnsi="Arial" w:cs="Arial"/>
              <w:sz w:val="22"/>
            </w:rPr>
            <w:fldChar w:fldCharType="separate"/>
          </w:r>
          <w:r w:rsidR="007733D9">
            <w:rPr>
              <w:rStyle w:val="Nmerodepgina"/>
              <w:rFonts w:ascii="Arial" w:hAnsi="Arial" w:cs="Arial"/>
              <w:noProof/>
              <w:sz w:val="22"/>
            </w:rPr>
            <w:t>7</w:t>
          </w:r>
          <w:r>
            <w:rPr>
              <w:rStyle w:val="Nmerodepgina"/>
              <w:rFonts w:ascii="Arial" w:hAnsi="Arial" w:cs="Arial"/>
              <w:sz w:val="22"/>
            </w:rPr>
            <w:fldChar w:fldCharType="end"/>
          </w:r>
          <w:r>
            <w:rPr>
              <w:rStyle w:val="Nmerodepgina"/>
              <w:rFonts w:ascii="Arial" w:hAnsi="Arial"/>
              <w:sz w:val="22"/>
            </w:rPr>
            <w:t xml:space="preserve"> / </w:t>
          </w:r>
          <w:r>
            <w:rPr>
              <w:rStyle w:val="Nmerodepgina"/>
              <w:rFonts w:ascii="Arial" w:hAnsi="Arial"/>
              <w:sz w:val="22"/>
            </w:rPr>
            <w:fldChar w:fldCharType="begin"/>
          </w:r>
          <w:r>
            <w:rPr>
              <w:rStyle w:val="Nmerodepgina"/>
              <w:rFonts w:ascii="Arial" w:hAnsi="Arial"/>
              <w:sz w:val="22"/>
            </w:rPr>
            <w:instrText xml:space="preserve"> NUMPAGES </w:instrText>
          </w:r>
          <w:r>
            <w:rPr>
              <w:rStyle w:val="Nmerodepgina"/>
              <w:rFonts w:ascii="Arial" w:hAnsi="Arial"/>
              <w:sz w:val="22"/>
            </w:rPr>
            <w:fldChar w:fldCharType="separate"/>
          </w:r>
          <w:r w:rsidR="007733D9">
            <w:rPr>
              <w:rStyle w:val="Nmerodepgina"/>
              <w:rFonts w:ascii="Arial" w:hAnsi="Arial"/>
              <w:noProof/>
              <w:sz w:val="22"/>
            </w:rPr>
            <w:t>15</w:t>
          </w:r>
          <w:r>
            <w:rPr>
              <w:rStyle w:val="Nmerodepgina"/>
              <w:rFonts w:ascii="Arial" w:hAnsi="Arial"/>
              <w:sz w:val="22"/>
            </w:rPr>
            <w:fldChar w:fldCharType="end"/>
          </w:r>
        </w:p>
      </w:tc>
    </w:tr>
    <w:tr w:rsidR="00BF5C21" w:rsidRPr="00C9504A" w14:paraId="21F512D5" w14:textId="77777777">
      <w:trPr>
        <w:cantSplit/>
        <w:trHeight w:hRule="exact" w:val="454"/>
      </w:trPr>
      <w:tc>
        <w:tcPr>
          <w:tcW w:w="1630" w:type="dxa"/>
          <w:vMerge/>
          <w:tcBorders>
            <w:top w:val="single" w:sz="12" w:space="0" w:color="auto"/>
            <w:left w:val="single" w:sz="4" w:space="0" w:color="auto"/>
            <w:bottom w:val="single" w:sz="12" w:space="0" w:color="auto"/>
            <w:right w:val="single" w:sz="4" w:space="0" w:color="auto"/>
          </w:tcBorders>
          <w:vAlign w:val="center"/>
        </w:tcPr>
        <w:p w14:paraId="275C597F" w14:textId="77777777" w:rsidR="00BF5C21" w:rsidRDefault="00BF5C21">
          <w:pPr>
            <w:rPr>
              <w:rFonts w:ascii="Arial" w:hAnsi="Arial"/>
            </w:rPr>
          </w:pPr>
        </w:p>
      </w:tc>
      <w:tc>
        <w:tcPr>
          <w:tcW w:w="7087" w:type="dxa"/>
          <w:gridSpan w:val="3"/>
          <w:tcBorders>
            <w:top w:val="single" w:sz="4" w:space="0" w:color="auto"/>
            <w:left w:val="single" w:sz="4" w:space="0" w:color="auto"/>
            <w:bottom w:val="single" w:sz="12" w:space="0" w:color="auto"/>
            <w:right w:val="single" w:sz="4" w:space="0" w:color="auto"/>
          </w:tcBorders>
          <w:vAlign w:val="center"/>
        </w:tcPr>
        <w:p w14:paraId="1CE22C43" w14:textId="77777777" w:rsidR="00BF5C21" w:rsidRPr="00292A00" w:rsidRDefault="00BF5C21">
          <w:pPr>
            <w:jc w:val="center"/>
            <w:rPr>
              <w:rFonts w:ascii="Arial" w:hAnsi="Arial"/>
              <w:sz w:val="22"/>
            </w:rPr>
          </w:pPr>
          <w:r w:rsidRPr="00292A00">
            <w:rPr>
              <w:rFonts w:ascii="Arial" w:hAnsi="Arial"/>
              <w:sz w:val="24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</w:rPr>
            <w:t>DOCUMENTOS DE CONTROLES INTERNOS</w:t>
          </w:r>
        </w:p>
      </w:tc>
      <w:tc>
        <w:tcPr>
          <w:tcW w:w="1276" w:type="dxa"/>
          <w:tcBorders>
            <w:top w:val="single" w:sz="4" w:space="0" w:color="auto"/>
            <w:left w:val="single" w:sz="4" w:space="0" w:color="auto"/>
            <w:bottom w:val="single" w:sz="12" w:space="0" w:color="auto"/>
            <w:right w:val="single" w:sz="4" w:space="0" w:color="auto"/>
          </w:tcBorders>
        </w:tcPr>
        <w:p w14:paraId="2BC8D8FD" w14:textId="77777777" w:rsidR="00BF5C21" w:rsidRPr="00941497" w:rsidRDefault="00BF5C21">
          <w:pPr>
            <w:rPr>
              <w:rFonts w:ascii="Arial" w:hAnsi="Arial"/>
              <w:sz w:val="2"/>
              <w:highlight w:val="yellow"/>
            </w:rPr>
          </w:pPr>
        </w:p>
        <w:p w14:paraId="533922CC" w14:textId="77777777" w:rsidR="00BF5C21" w:rsidRPr="00292A00" w:rsidRDefault="00BF5C21">
          <w:pPr>
            <w:rPr>
              <w:rFonts w:ascii="Arial" w:hAnsi="Arial"/>
              <w:sz w:val="14"/>
            </w:rPr>
          </w:pPr>
          <w:r w:rsidRPr="00292A00">
            <w:rPr>
              <w:rFonts w:ascii="Arial" w:hAnsi="Arial"/>
              <w:sz w:val="14"/>
            </w:rPr>
            <w:t>Data de Emissão</w:t>
          </w:r>
        </w:p>
        <w:p w14:paraId="51F8D17D" w14:textId="77777777" w:rsidR="00BF5C21" w:rsidRPr="00292A00" w:rsidRDefault="00BF5C21">
          <w:pPr>
            <w:rPr>
              <w:rFonts w:ascii="Arial" w:hAnsi="Arial"/>
              <w:sz w:val="2"/>
            </w:rPr>
          </w:pPr>
        </w:p>
        <w:p w14:paraId="51897908" w14:textId="451D1505" w:rsidR="00BF5C21" w:rsidRPr="00941497" w:rsidRDefault="00292A00" w:rsidP="00F25AA8">
          <w:pPr>
            <w:jc w:val="center"/>
            <w:rPr>
              <w:rFonts w:ascii="Arial" w:hAnsi="Arial"/>
              <w:sz w:val="20"/>
              <w:highlight w:val="yellow"/>
            </w:rPr>
          </w:pPr>
          <w:r w:rsidRPr="00292A00">
            <w:rPr>
              <w:rFonts w:ascii="Arial" w:hAnsi="Arial"/>
              <w:sz w:val="20"/>
            </w:rPr>
            <w:t>2</w:t>
          </w:r>
          <w:r w:rsidR="001E7B93" w:rsidRPr="00292A00">
            <w:rPr>
              <w:rFonts w:ascii="Arial" w:hAnsi="Arial"/>
              <w:sz w:val="20"/>
            </w:rPr>
            <w:t>0</w:t>
          </w:r>
          <w:r w:rsidR="00BF5C21" w:rsidRPr="00292A00">
            <w:rPr>
              <w:rFonts w:ascii="Arial" w:hAnsi="Arial"/>
              <w:sz w:val="20"/>
            </w:rPr>
            <w:t>/0</w:t>
          </w:r>
          <w:r w:rsidR="00732F54" w:rsidRPr="00292A00">
            <w:rPr>
              <w:rFonts w:ascii="Arial" w:hAnsi="Arial"/>
              <w:sz w:val="20"/>
            </w:rPr>
            <w:t>6</w:t>
          </w:r>
          <w:r w:rsidR="00BF5C21" w:rsidRPr="00292A00">
            <w:rPr>
              <w:rFonts w:ascii="Arial" w:hAnsi="Arial"/>
              <w:sz w:val="20"/>
            </w:rPr>
            <w:t>/20</w:t>
          </w:r>
          <w:r w:rsidR="00F25AA8" w:rsidRPr="00292A00">
            <w:rPr>
              <w:rFonts w:ascii="Arial" w:hAnsi="Arial"/>
              <w:sz w:val="20"/>
            </w:rPr>
            <w:t>2</w:t>
          </w:r>
          <w:r w:rsidR="00732F54" w:rsidRPr="00292A00">
            <w:rPr>
              <w:rFonts w:ascii="Arial" w:hAnsi="Arial"/>
              <w:sz w:val="20"/>
            </w:rPr>
            <w:t>3</w:t>
          </w:r>
        </w:p>
      </w:tc>
    </w:tr>
    <w:tr w:rsidR="00BF5C21" w14:paraId="4D127D09" w14:textId="77777777">
      <w:trPr>
        <w:cantSplit/>
        <w:trHeight w:val="304"/>
      </w:trPr>
      <w:tc>
        <w:tcPr>
          <w:tcW w:w="7937" w:type="dxa"/>
          <w:gridSpan w:val="2"/>
          <w:tcBorders>
            <w:top w:val="single" w:sz="12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51E03092" w14:textId="77777777" w:rsidR="00BF5C21" w:rsidRPr="00C9504A" w:rsidRDefault="00BF5C21">
          <w:pPr>
            <w:rPr>
              <w:rFonts w:ascii="Arial" w:hAnsi="Arial"/>
              <w:color w:val="000000"/>
              <w:sz w:val="18"/>
            </w:rPr>
          </w:pPr>
          <w:r w:rsidRPr="00C9504A">
            <w:rPr>
              <w:rFonts w:ascii="Arial" w:hAnsi="Arial"/>
              <w:color w:val="000000"/>
              <w:sz w:val="18"/>
            </w:rPr>
            <w:t>Nome do Documento</w:t>
          </w:r>
        </w:p>
        <w:p w14:paraId="20B43DE9" w14:textId="77777777" w:rsidR="00BF5C21" w:rsidRPr="00C9504A" w:rsidRDefault="00BF5C21">
          <w:pPr>
            <w:rPr>
              <w:rFonts w:ascii="Arial" w:hAnsi="Arial"/>
              <w:color w:val="000000"/>
              <w:sz w:val="4"/>
            </w:rPr>
          </w:pPr>
        </w:p>
        <w:p w14:paraId="3DB7EA90" w14:textId="77777777" w:rsidR="00BF5C21" w:rsidRPr="00C9504A" w:rsidRDefault="0017605E" w:rsidP="006C73FB">
          <w:pPr>
            <w:pStyle w:val="Ttulo6"/>
            <w:rPr>
              <w:color w:val="000000"/>
              <w:szCs w:val="24"/>
            </w:rPr>
          </w:pPr>
          <w:r>
            <w:rPr>
              <w:color w:val="000000"/>
              <w:szCs w:val="24"/>
            </w:rPr>
            <w:t>POLÍTICA</w:t>
          </w:r>
          <w:r w:rsidR="00BF5C21">
            <w:rPr>
              <w:color w:val="000000"/>
              <w:szCs w:val="24"/>
            </w:rPr>
            <w:t xml:space="preserve"> DE GERENCIAMENTO</w:t>
          </w:r>
          <w:r w:rsidR="00FB4A58">
            <w:rPr>
              <w:color w:val="000000"/>
              <w:szCs w:val="24"/>
            </w:rPr>
            <w:t xml:space="preserve"> </w:t>
          </w:r>
          <w:r w:rsidR="00BF5C21">
            <w:rPr>
              <w:color w:val="000000"/>
              <w:szCs w:val="24"/>
            </w:rPr>
            <w:t>DE RISCO DE CRÉDITO</w:t>
          </w:r>
        </w:p>
      </w:tc>
      <w:tc>
        <w:tcPr>
          <w:tcW w:w="770" w:type="dxa"/>
          <w:tcBorders>
            <w:top w:val="single" w:sz="12" w:space="0" w:color="auto"/>
            <w:left w:val="nil"/>
            <w:bottom w:val="single" w:sz="4" w:space="0" w:color="auto"/>
            <w:right w:val="single" w:sz="4" w:space="0" w:color="auto"/>
          </w:tcBorders>
        </w:tcPr>
        <w:p w14:paraId="53AE64C3" w14:textId="77777777" w:rsidR="00BF5C21" w:rsidRPr="00292A00" w:rsidRDefault="00BF5C21">
          <w:pPr>
            <w:pStyle w:val="Ttulo5"/>
            <w:jc w:val="left"/>
            <w:rPr>
              <w:b w:val="0"/>
              <w:bCs w:val="0"/>
              <w:color w:val="auto"/>
              <w:sz w:val="16"/>
            </w:rPr>
          </w:pPr>
          <w:r w:rsidRPr="00292A00">
            <w:rPr>
              <w:b w:val="0"/>
              <w:bCs w:val="0"/>
              <w:color w:val="auto"/>
              <w:sz w:val="16"/>
            </w:rPr>
            <w:t>Versão</w:t>
          </w:r>
        </w:p>
        <w:p w14:paraId="645C6D7F" w14:textId="77777777" w:rsidR="00BF5C21" w:rsidRPr="00292A00" w:rsidRDefault="00BF5C21">
          <w:pPr>
            <w:rPr>
              <w:rFonts w:ascii="Arial" w:hAnsi="Arial" w:cs="Arial"/>
              <w:sz w:val="4"/>
              <w:szCs w:val="4"/>
            </w:rPr>
          </w:pPr>
        </w:p>
        <w:p w14:paraId="48E1871D" w14:textId="77777777" w:rsidR="00BF5C21" w:rsidRPr="00292A00" w:rsidRDefault="00941497">
          <w:pPr>
            <w:jc w:val="center"/>
            <w:rPr>
              <w:rFonts w:ascii="Arial" w:hAnsi="Arial" w:cs="Arial"/>
              <w:sz w:val="24"/>
            </w:rPr>
          </w:pPr>
          <w:r w:rsidRPr="00292A00">
            <w:rPr>
              <w:rFonts w:ascii="Arial" w:hAnsi="Arial" w:cs="Arial"/>
              <w:sz w:val="24"/>
            </w:rPr>
            <w:t>6</w:t>
          </w:r>
          <w:r w:rsidR="00BF5C21" w:rsidRPr="00292A00">
            <w:rPr>
              <w:rFonts w:ascii="Arial" w:hAnsi="Arial" w:cs="Arial"/>
              <w:sz w:val="24"/>
            </w:rPr>
            <w:t>ª</w:t>
          </w:r>
        </w:p>
      </w:tc>
      <w:tc>
        <w:tcPr>
          <w:tcW w:w="1286" w:type="dxa"/>
          <w:gridSpan w:val="2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</w:tcPr>
        <w:p w14:paraId="0F09458B" w14:textId="77777777" w:rsidR="00BF5C21" w:rsidRPr="00292A00" w:rsidRDefault="00BF5C21">
          <w:pPr>
            <w:rPr>
              <w:rFonts w:ascii="Arial" w:hAnsi="Arial"/>
              <w:sz w:val="2"/>
            </w:rPr>
          </w:pPr>
        </w:p>
        <w:p w14:paraId="71BDAF73" w14:textId="77777777" w:rsidR="00BF5C21" w:rsidRPr="00292A00" w:rsidRDefault="00BF5C21">
          <w:pPr>
            <w:rPr>
              <w:rFonts w:ascii="Arial" w:hAnsi="Arial"/>
              <w:sz w:val="14"/>
            </w:rPr>
          </w:pPr>
          <w:r w:rsidRPr="00292A00">
            <w:rPr>
              <w:rFonts w:ascii="Arial" w:hAnsi="Arial"/>
              <w:sz w:val="14"/>
            </w:rPr>
            <w:t>Código de Acesso</w:t>
          </w:r>
        </w:p>
        <w:p w14:paraId="1500B356" w14:textId="77777777" w:rsidR="00BF5C21" w:rsidRPr="00292A00" w:rsidRDefault="00BF5C21">
          <w:pPr>
            <w:rPr>
              <w:rFonts w:ascii="Arial" w:hAnsi="Arial"/>
              <w:sz w:val="4"/>
              <w:szCs w:val="4"/>
            </w:rPr>
          </w:pPr>
        </w:p>
        <w:p w14:paraId="56EC94BA" w14:textId="77777777" w:rsidR="00BF5C21" w:rsidRPr="00292A00" w:rsidRDefault="00BF5C21" w:rsidP="00167569">
          <w:pPr>
            <w:jc w:val="center"/>
            <w:rPr>
              <w:rFonts w:ascii="Arial" w:hAnsi="Arial"/>
              <w:b/>
              <w:sz w:val="20"/>
            </w:rPr>
          </w:pPr>
          <w:r w:rsidRPr="00292A00">
            <w:rPr>
              <w:rFonts w:ascii="Arial" w:hAnsi="Arial"/>
              <w:b/>
              <w:sz w:val="24"/>
            </w:rPr>
            <w:t>PLG-012</w:t>
          </w:r>
        </w:p>
      </w:tc>
    </w:tr>
  </w:tbl>
  <w:p w14:paraId="59539776" w14:textId="77777777" w:rsidR="00BF5C21" w:rsidRDefault="00BF5C21">
    <w:pPr>
      <w:pStyle w:val="Cabealho"/>
      <w:tabs>
        <w:tab w:val="clear" w:pos="4419"/>
        <w:tab w:val="clear" w:pos="8838"/>
      </w:tabs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A2685"/>
    <w:multiLevelType w:val="hybridMultilevel"/>
    <w:tmpl w:val="7A6AD8EC"/>
    <w:lvl w:ilvl="0" w:tplc="7D7A464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CD5C7F"/>
    <w:multiLevelType w:val="hybridMultilevel"/>
    <w:tmpl w:val="09927F5E"/>
    <w:lvl w:ilvl="0" w:tplc="59A0EA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D91A5F"/>
    <w:multiLevelType w:val="hybridMultilevel"/>
    <w:tmpl w:val="8F367716"/>
    <w:lvl w:ilvl="0" w:tplc="8140F6F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D23C0A"/>
    <w:multiLevelType w:val="hybridMultilevel"/>
    <w:tmpl w:val="9E20C35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CB604C"/>
    <w:multiLevelType w:val="hybridMultilevel"/>
    <w:tmpl w:val="4CF8324A"/>
    <w:lvl w:ilvl="0" w:tplc="0416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3F304A"/>
    <w:multiLevelType w:val="hybridMultilevel"/>
    <w:tmpl w:val="8E5498E8"/>
    <w:lvl w:ilvl="0" w:tplc="2610964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A5596F"/>
    <w:multiLevelType w:val="hybridMultilevel"/>
    <w:tmpl w:val="DCDA226A"/>
    <w:lvl w:ilvl="0" w:tplc="724C56B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0066E5"/>
    <w:multiLevelType w:val="hybridMultilevel"/>
    <w:tmpl w:val="16262D32"/>
    <w:lvl w:ilvl="0" w:tplc="0A2824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1310A3"/>
    <w:multiLevelType w:val="hybridMultilevel"/>
    <w:tmpl w:val="03AEA4EC"/>
    <w:lvl w:ilvl="0" w:tplc="F3966EE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0C636F"/>
    <w:multiLevelType w:val="hybridMultilevel"/>
    <w:tmpl w:val="72AEDF06"/>
    <w:lvl w:ilvl="0" w:tplc="BDB2FB6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6529FB"/>
    <w:multiLevelType w:val="hybridMultilevel"/>
    <w:tmpl w:val="B0D8E0EE"/>
    <w:lvl w:ilvl="0" w:tplc="44C6D87C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8B63C5F"/>
    <w:multiLevelType w:val="hybridMultilevel"/>
    <w:tmpl w:val="7260450C"/>
    <w:lvl w:ilvl="0" w:tplc="57E090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435BB6"/>
    <w:multiLevelType w:val="hybridMultilevel"/>
    <w:tmpl w:val="9A08AEAC"/>
    <w:lvl w:ilvl="0" w:tplc="14DC9D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A33B8B"/>
    <w:multiLevelType w:val="hybridMultilevel"/>
    <w:tmpl w:val="6B947FF8"/>
    <w:lvl w:ilvl="0" w:tplc="CE5E97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AB2A72"/>
    <w:multiLevelType w:val="hybridMultilevel"/>
    <w:tmpl w:val="6290C7E6"/>
    <w:lvl w:ilvl="0" w:tplc="0EFE92E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BD2487"/>
    <w:multiLevelType w:val="hybridMultilevel"/>
    <w:tmpl w:val="06483D26"/>
    <w:lvl w:ilvl="0" w:tplc="C35E84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500049"/>
    <w:multiLevelType w:val="hybridMultilevel"/>
    <w:tmpl w:val="D3B6907C"/>
    <w:lvl w:ilvl="0" w:tplc="F6C21B0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6E975683"/>
    <w:multiLevelType w:val="hybridMultilevel"/>
    <w:tmpl w:val="C060CEC4"/>
    <w:lvl w:ilvl="0" w:tplc="1714B964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A04348E"/>
    <w:multiLevelType w:val="hybridMultilevel"/>
    <w:tmpl w:val="86D4EC6E"/>
    <w:lvl w:ilvl="0" w:tplc="E7D45934">
      <w:start w:val="1"/>
      <w:numFmt w:val="low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6638125">
    <w:abstractNumId w:val="13"/>
  </w:num>
  <w:num w:numId="2" w16cid:durableId="858931364">
    <w:abstractNumId w:val="1"/>
  </w:num>
  <w:num w:numId="3" w16cid:durableId="422149797">
    <w:abstractNumId w:val="14"/>
  </w:num>
  <w:num w:numId="4" w16cid:durableId="1160542063">
    <w:abstractNumId w:val="18"/>
  </w:num>
  <w:num w:numId="5" w16cid:durableId="845831171">
    <w:abstractNumId w:val="8"/>
  </w:num>
  <w:num w:numId="6" w16cid:durableId="605310315">
    <w:abstractNumId w:val="17"/>
  </w:num>
  <w:num w:numId="7" w16cid:durableId="1323586823">
    <w:abstractNumId w:val="11"/>
  </w:num>
  <w:num w:numId="8" w16cid:durableId="938610808">
    <w:abstractNumId w:val="2"/>
  </w:num>
  <w:num w:numId="9" w16cid:durableId="2056931830">
    <w:abstractNumId w:val="10"/>
  </w:num>
  <w:num w:numId="10" w16cid:durableId="500437222">
    <w:abstractNumId w:val="0"/>
  </w:num>
  <w:num w:numId="11" w16cid:durableId="1968049288">
    <w:abstractNumId w:val="16"/>
  </w:num>
  <w:num w:numId="12" w16cid:durableId="1733306754">
    <w:abstractNumId w:val="12"/>
  </w:num>
  <w:num w:numId="13" w16cid:durableId="1014302421">
    <w:abstractNumId w:val="5"/>
  </w:num>
  <w:num w:numId="14" w16cid:durableId="1372417778">
    <w:abstractNumId w:val="7"/>
  </w:num>
  <w:num w:numId="15" w16cid:durableId="2078933424">
    <w:abstractNumId w:val="9"/>
  </w:num>
  <w:num w:numId="16" w16cid:durableId="2104178082">
    <w:abstractNumId w:val="3"/>
  </w:num>
  <w:num w:numId="17" w16cid:durableId="1418357447">
    <w:abstractNumId w:val="15"/>
  </w:num>
  <w:num w:numId="18" w16cid:durableId="562838698">
    <w:abstractNumId w:val="6"/>
  </w:num>
  <w:num w:numId="19" w16cid:durableId="276451896">
    <w:abstractNumId w:val="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1D71"/>
    <w:rsid w:val="0001018E"/>
    <w:rsid w:val="000132DC"/>
    <w:rsid w:val="00016F45"/>
    <w:rsid w:val="00020124"/>
    <w:rsid w:val="00023401"/>
    <w:rsid w:val="000361FA"/>
    <w:rsid w:val="000415F9"/>
    <w:rsid w:val="00042DDB"/>
    <w:rsid w:val="0004663F"/>
    <w:rsid w:val="00057B3A"/>
    <w:rsid w:val="000616C4"/>
    <w:rsid w:val="00065815"/>
    <w:rsid w:val="00073EFF"/>
    <w:rsid w:val="00075C02"/>
    <w:rsid w:val="00076D98"/>
    <w:rsid w:val="00085ACE"/>
    <w:rsid w:val="000B5C6D"/>
    <w:rsid w:val="000C1E96"/>
    <w:rsid w:val="000C4B2C"/>
    <w:rsid w:val="000C58BD"/>
    <w:rsid w:val="000D19E5"/>
    <w:rsid w:val="000D2247"/>
    <w:rsid w:val="000D56F0"/>
    <w:rsid w:val="000E236C"/>
    <w:rsid w:val="000E7791"/>
    <w:rsid w:val="000F4006"/>
    <w:rsid w:val="001033AC"/>
    <w:rsid w:val="00106D45"/>
    <w:rsid w:val="0010782F"/>
    <w:rsid w:val="00113C5C"/>
    <w:rsid w:val="00121D51"/>
    <w:rsid w:val="0013007C"/>
    <w:rsid w:val="00131F04"/>
    <w:rsid w:val="00136E22"/>
    <w:rsid w:val="001470FE"/>
    <w:rsid w:val="00155550"/>
    <w:rsid w:val="001622E7"/>
    <w:rsid w:val="00162CC9"/>
    <w:rsid w:val="00167569"/>
    <w:rsid w:val="0017605E"/>
    <w:rsid w:val="00182CE0"/>
    <w:rsid w:val="0018707B"/>
    <w:rsid w:val="0019772F"/>
    <w:rsid w:val="001A45F9"/>
    <w:rsid w:val="001B2264"/>
    <w:rsid w:val="001B3DD8"/>
    <w:rsid w:val="001B3F02"/>
    <w:rsid w:val="001C1D71"/>
    <w:rsid w:val="001C4C06"/>
    <w:rsid w:val="001C6E78"/>
    <w:rsid w:val="001C7971"/>
    <w:rsid w:val="001D17FF"/>
    <w:rsid w:val="001E2F8D"/>
    <w:rsid w:val="001E5956"/>
    <w:rsid w:val="001E64AD"/>
    <w:rsid w:val="001E7B93"/>
    <w:rsid w:val="001F2025"/>
    <w:rsid w:val="00201B79"/>
    <w:rsid w:val="00220963"/>
    <w:rsid w:val="00221064"/>
    <w:rsid w:val="0022691A"/>
    <w:rsid w:val="002315A3"/>
    <w:rsid w:val="00231D19"/>
    <w:rsid w:val="00233D58"/>
    <w:rsid w:val="0023647B"/>
    <w:rsid w:val="0023683F"/>
    <w:rsid w:val="00236AF7"/>
    <w:rsid w:val="00237E80"/>
    <w:rsid w:val="00241AFE"/>
    <w:rsid w:val="00241D21"/>
    <w:rsid w:val="00252122"/>
    <w:rsid w:val="002570F3"/>
    <w:rsid w:val="002675C2"/>
    <w:rsid w:val="002913C0"/>
    <w:rsid w:val="00292A00"/>
    <w:rsid w:val="00293B3B"/>
    <w:rsid w:val="00296CB4"/>
    <w:rsid w:val="002A7CFE"/>
    <w:rsid w:val="002B019A"/>
    <w:rsid w:val="002B1D29"/>
    <w:rsid w:val="002B65FB"/>
    <w:rsid w:val="002B7749"/>
    <w:rsid w:val="002C0B01"/>
    <w:rsid w:val="002C129D"/>
    <w:rsid w:val="002C25E2"/>
    <w:rsid w:val="002D7A24"/>
    <w:rsid w:val="002E0400"/>
    <w:rsid w:val="002F534D"/>
    <w:rsid w:val="002F7F98"/>
    <w:rsid w:val="003012AE"/>
    <w:rsid w:val="0030173A"/>
    <w:rsid w:val="00303566"/>
    <w:rsid w:val="00305488"/>
    <w:rsid w:val="00306F87"/>
    <w:rsid w:val="00311154"/>
    <w:rsid w:val="00312ECB"/>
    <w:rsid w:val="00326936"/>
    <w:rsid w:val="0033619C"/>
    <w:rsid w:val="0034229F"/>
    <w:rsid w:val="00342EA7"/>
    <w:rsid w:val="00346380"/>
    <w:rsid w:val="00360861"/>
    <w:rsid w:val="00361491"/>
    <w:rsid w:val="00367A2A"/>
    <w:rsid w:val="00376FEC"/>
    <w:rsid w:val="00380492"/>
    <w:rsid w:val="00390BDB"/>
    <w:rsid w:val="00391EC2"/>
    <w:rsid w:val="00393F08"/>
    <w:rsid w:val="00396FD2"/>
    <w:rsid w:val="003A4F45"/>
    <w:rsid w:val="003A7195"/>
    <w:rsid w:val="003B5FF4"/>
    <w:rsid w:val="003C02D4"/>
    <w:rsid w:val="003D1189"/>
    <w:rsid w:val="003D76FF"/>
    <w:rsid w:val="003D776C"/>
    <w:rsid w:val="003E0061"/>
    <w:rsid w:val="003E2ED2"/>
    <w:rsid w:val="003E5ECA"/>
    <w:rsid w:val="003E6F58"/>
    <w:rsid w:val="003F006E"/>
    <w:rsid w:val="00411459"/>
    <w:rsid w:val="00413A24"/>
    <w:rsid w:val="00430F7E"/>
    <w:rsid w:val="004449C8"/>
    <w:rsid w:val="00451788"/>
    <w:rsid w:val="004524B6"/>
    <w:rsid w:val="0045577C"/>
    <w:rsid w:val="00463514"/>
    <w:rsid w:val="00464277"/>
    <w:rsid w:val="00467A76"/>
    <w:rsid w:val="00467CA4"/>
    <w:rsid w:val="00471582"/>
    <w:rsid w:val="004803B6"/>
    <w:rsid w:val="00492044"/>
    <w:rsid w:val="00494680"/>
    <w:rsid w:val="004953C5"/>
    <w:rsid w:val="00496C8D"/>
    <w:rsid w:val="004A1E3A"/>
    <w:rsid w:val="004A57B6"/>
    <w:rsid w:val="004B0C44"/>
    <w:rsid w:val="004C2997"/>
    <w:rsid w:val="004D17EB"/>
    <w:rsid w:val="004D36A4"/>
    <w:rsid w:val="004E2600"/>
    <w:rsid w:val="004F319B"/>
    <w:rsid w:val="00505A04"/>
    <w:rsid w:val="00512A32"/>
    <w:rsid w:val="00512D69"/>
    <w:rsid w:val="00526C61"/>
    <w:rsid w:val="00527F4A"/>
    <w:rsid w:val="005446B9"/>
    <w:rsid w:val="00544830"/>
    <w:rsid w:val="00546076"/>
    <w:rsid w:val="005500CA"/>
    <w:rsid w:val="00553A79"/>
    <w:rsid w:val="005550F7"/>
    <w:rsid w:val="00555338"/>
    <w:rsid w:val="0056011E"/>
    <w:rsid w:val="00573FAA"/>
    <w:rsid w:val="005813A1"/>
    <w:rsid w:val="00593488"/>
    <w:rsid w:val="005A26D9"/>
    <w:rsid w:val="005A3D2E"/>
    <w:rsid w:val="005A7BE9"/>
    <w:rsid w:val="005B08D8"/>
    <w:rsid w:val="005C486E"/>
    <w:rsid w:val="005E259F"/>
    <w:rsid w:val="005F0F01"/>
    <w:rsid w:val="0060035A"/>
    <w:rsid w:val="00616068"/>
    <w:rsid w:val="0063319A"/>
    <w:rsid w:val="00634CCB"/>
    <w:rsid w:val="00640DF9"/>
    <w:rsid w:val="00643BFE"/>
    <w:rsid w:val="00646EED"/>
    <w:rsid w:val="00652CF0"/>
    <w:rsid w:val="00683422"/>
    <w:rsid w:val="00687DC9"/>
    <w:rsid w:val="00690597"/>
    <w:rsid w:val="00694026"/>
    <w:rsid w:val="00694A3E"/>
    <w:rsid w:val="00694E93"/>
    <w:rsid w:val="00695C67"/>
    <w:rsid w:val="00697F7C"/>
    <w:rsid w:val="006A5352"/>
    <w:rsid w:val="006A6CE8"/>
    <w:rsid w:val="006B3107"/>
    <w:rsid w:val="006C005E"/>
    <w:rsid w:val="006C189F"/>
    <w:rsid w:val="006C73FB"/>
    <w:rsid w:val="006D2E86"/>
    <w:rsid w:val="006D4E75"/>
    <w:rsid w:val="006E16C2"/>
    <w:rsid w:val="006E7DC0"/>
    <w:rsid w:val="00706E2A"/>
    <w:rsid w:val="0070752F"/>
    <w:rsid w:val="007113BB"/>
    <w:rsid w:val="00724A00"/>
    <w:rsid w:val="00725156"/>
    <w:rsid w:val="007259E4"/>
    <w:rsid w:val="00730CA6"/>
    <w:rsid w:val="0073110E"/>
    <w:rsid w:val="00732F54"/>
    <w:rsid w:val="00735E2A"/>
    <w:rsid w:val="00737C3F"/>
    <w:rsid w:val="00744188"/>
    <w:rsid w:val="00746E35"/>
    <w:rsid w:val="00750584"/>
    <w:rsid w:val="00752314"/>
    <w:rsid w:val="00755865"/>
    <w:rsid w:val="00755F12"/>
    <w:rsid w:val="00757059"/>
    <w:rsid w:val="00761F94"/>
    <w:rsid w:val="00764689"/>
    <w:rsid w:val="007732ED"/>
    <w:rsid w:val="007733D9"/>
    <w:rsid w:val="00774436"/>
    <w:rsid w:val="007867BA"/>
    <w:rsid w:val="00786AD8"/>
    <w:rsid w:val="007922C4"/>
    <w:rsid w:val="007A3325"/>
    <w:rsid w:val="007B0ED9"/>
    <w:rsid w:val="007B45BF"/>
    <w:rsid w:val="007B45D4"/>
    <w:rsid w:val="007D2E07"/>
    <w:rsid w:val="007D4336"/>
    <w:rsid w:val="007F2FB1"/>
    <w:rsid w:val="007F5A1E"/>
    <w:rsid w:val="00832A7E"/>
    <w:rsid w:val="00834CF2"/>
    <w:rsid w:val="00837532"/>
    <w:rsid w:val="00840D3C"/>
    <w:rsid w:val="008465CD"/>
    <w:rsid w:val="0084675C"/>
    <w:rsid w:val="00847EBE"/>
    <w:rsid w:val="008502FC"/>
    <w:rsid w:val="0085319F"/>
    <w:rsid w:val="00884498"/>
    <w:rsid w:val="00887B08"/>
    <w:rsid w:val="00895D4A"/>
    <w:rsid w:val="008A4AC0"/>
    <w:rsid w:val="008A53EB"/>
    <w:rsid w:val="008A6D8F"/>
    <w:rsid w:val="008B16C7"/>
    <w:rsid w:val="008B3F5A"/>
    <w:rsid w:val="008C0089"/>
    <w:rsid w:val="008C43BB"/>
    <w:rsid w:val="008C4A7D"/>
    <w:rsid w:val="008C4AB2"/>
    <w:rsid w:val="008C6020"/>
    <w:rsid w:val="008D117F"/>
    <w:rsid w:val="008D5320"/>
    <w:rsid w:val="008D7F6C"/>
    <w:rsid w:val="008E077C"/>
    <w:rsid w:val="008E5D45"/>
    <w:rsid w:val="008E6BAD"/>
    <w:rsid w:val="008F0565"/>
    <w:rsid w:val="00903E36"/>
    <w:rsid w:val="0090536B"/>
    <w:rsid w:val="009069AD"/>
    <w:rsid w:val="009074A0"/>
    <w:rsid w:val="009228E2"/>
    <w:rsid w:val="0092369A"/>
    <w:rsid w:val="00924B82"/>
    <w:rsid w:val="009252D2"/>
    <w:rsid w:val="00931C18"/>
    <w:rsid w:val="00935BB4"/>
    <w:rsid w:val="00941497"/>
    <w:rsid w:val="00952F1B"/>
    <w:rsid w:val="00953ABF"/>
    <w:rsid w:val="009644DF"/>
    <w:rsid w:val="00972097"/>
    <w:rsid w:val="00997FBF"/>
    <w:rsid w:val="009A6A7F"/>
    <w:rsid w:val="009A72E2"/>
    <w:rsid w:val="009B6DB6"/>
    <w:rsid w:val="009C18DF"/>
    <w:rsid w:val="009C7A6D"/>
    <w:rsid w:val="009D3E21"/>
    <w:rsid w:val="009D4240"/>
    <w:rsid w:val="009D4461"/>
    <w:rsid w:val="009D6BC6"/>
    <w:rsid w:val="009E5F4E"/>
    <w:rsid w:val="009F2BF1"/>
    <w:rsid w:val="00A01936"/>
    <w:rsid w:val="00A108CE"/>
    <w:rsid w:val="00A17083"/>
    <w:rsid w:val="00A26351"/>
    <w:rsid w:val="00A2663D"/>
    <w:rsid w:val="00A26984"/>
    <w:rsid w:val="00A30EF7"/>
    <w:rsid w:val="00A327F9"/>
    <w:rsid w:val="00A354F8"/>
    <w:rsid w:val="00A35657"/>
    <w:rsid w:val="00A36E9F"/>
    <w:rsid w:val="00A4071C"/>
    <w:rsid w:val="00A44EA1"/>
    <w:rsid w:val="00A453B2"/>
    <w:rsid w:val="00A500A5"/>
    <w:rsid w:val="00A529C5"/>
    <w:rsid w:val="00A54753"/>
    <w:rsid w:val="00A5778D"/>
    <w:rsid w:val="00A724E3"/>
    <w:rsid w:val="00A73E4E"/>
    <w:rsid w:val="00A8168C"/>
    <w:rsid w:val="00A83F29"/>
    <w:rsid w:val="00A84AB6"/>
    <w:rsid w:val="00A87F1B"/>
    <w:rsid w:val="00A970EC"/>
    <w:rsid w:val="00AA2017"/>
    <w:rsid w:val="00AA2B68"/>
    <w:rsid w:val="00AB143B"/>
    <w:rsid w:val="00AB61A7"/>
    <w:rsid w:val="00AC14FA"/>
    <w:rsid w:val="00AC1961"/>
    <w:rsid w:val="00AD3FD8"/>
    <w:rsid w:val="00B027CD"/>
    <w:rsid w:val="00B04815"/>
    <w:rsid w:val="00B05B25"/>
    <w:rsid w:val="00B06729"/>
    <w:rsid w:val="00B108D5"/>
    <w:rsid w:val="00B308D3"/>
    <w:rsid w:val="00B31E15"/>
    <w:rsid w:val="00B357E4"/>
    <w:rsid w:val="00B41266"/>
    <w:rsid w:val="00B436FD"/>
    <w:rsid w:val="00B46268"/>
    <w:rsid w:val="00B50536"/>
    <w:rsid w:val="00B52D35"/>
    <w:rsid w:val="00B53F7C"/>
    <w:rsid w:val="00B55B42"/>
    <w:rsid w:val="00B615F8"/>
    <w:rsid w:val="00B75A56"/>
    <w:rsid w:val="00B75BA8"/>
    <w:rsid w:val="00B810B7"/>
    <w:rsid w:val="00B83C16"/>
    <w:rsid w:val="00B85F4A"/>
    <w:rsid w:val="00B87F36"/>
    <w:rsid w:val="00B924A8"/>
    <w:rsid w:val="00BA7B30"/>
    <w:rsid w:val="00BB44B6"/>
    <w:rsid w:val="00BB4D2E"/>
    <w:rsid w:val="00BB77E9"/>
    <w:rsid w:val="00BC43DB"/>
    <w:rsid w:val="00BC6779"/>
    <w:rsid w:val="00BD6744"/>
    <w:rsid w:val="00BE1E3A"/>
    <w:rsid w:val="00BE27CA"/>
    <w:rsid w:val="00BF5C21"/>
    <w:rsid w:val="00C00391"/>
    <w:rsid w:val="00C00881"/>
    <w:rsid w:val="00C10869"/>
    <w:rsid w:val="00C11410"/>
    <w:rsid w:val="00C16204"/>
    <w:rsid w:val="00C164BE"/>
    <w:rsid w:val="00C16931"/>
    <w:rsid w:val="00C206F2"/>
    <w:rsid w:val="00C20E78"/>
    <w:rsid w:val="00C35BE0"/>
    <w:rsid w:val="00C35DC7"/>
    <w:rsid w:val="00C3795F"/>
    <w:rsid w:val="00C4208A"/>
    <w:rsid w:val="00C44448"/>
    <w:rsid w:val="00C444FA"/>
    <w:rsid w:val="00C472A0"/>
    <w:rsid w:val="00C57834"/>
    <w:rsid w:val="00C72760"/>
    <w:rsid w:val="00C73318"/>
    <w:rsid w:val="00C7394B"/>
    <w:rsid w:val="00C861FD"/>
    <w:rsid w:val="00C906BA"/>
    <w:rsid w:val="00C9504A"/>
    <w:rsid w:val="00CB1CAF"/>
    <w:rsid w:val="00CB6436"/>
    <w:rsid w:val="00CD0450"/>
    <w:rsid w:val="00CD409D"/>
    <w:rsid w:val="00CD5610"/>
    <w:rsid w:val="00CD6AC7"/>
    <w:rsid w:val="00CE0B84"/>
    <w:rsid w:val="00CF1520"/>
    <w:rsid w:val="00CF1F17"/>
    <w:rsid w:val="00CF560C"/>
    <w:rsid w:val="00D128A2"/>
    <w:rsid w:val="00D16C68"/>
    <w:rsid w:val="00D17535"/>
    <w:rsid w:val="00D267C1"/>
    <w:rsid w:val="00D30A4B"/>
    <w:rsid w:val="00D31EA8"/>
    <w:rsid w:val="00D345A6"/>
    <w:rsid w:val="00D41033"/>
    <w:rsid w:val="00D415EA"/>
    <w:rsid w:val="00D450B7"/>
    <w:rsid w:val="00D4679F"/>
    <w:rsid w:val="00D54646"/>
    <w:rsid w:val="00D56671"/>
    <w:rsid w:val="00D638FD"/>
    <w:rsid w:val="00D716BA"/>
    <w:rsid w:val="00D77F5F"/>
    <w:rsid w:val="00D85F57"/>
    <w:rsid w:val="00D925C5"/>
    <w:rsid w:val="00D93517"/>
    <w:rsid w:val="00D93858"/>
    <w:rsid w:val="00D97967"/>
    <w:rsid w:val="00D97BA8"/>
    <w:rsid w:val="00D97FF2"/>
    <w:rsid w:val="00DA1D00"/>
    <w:rsid w:val="00DA2970"/>
    <w:rsid w:val="00DA583F"/>
    <w:rsid w:val="00DA6B28"/>
    <w:rsid w:val="00DB3692"/>
    <w:rsid w:val="00DB59C4"/>
    <w:rsid w:val="00DC0EC2"/>
    <w:rsid w:val="00DC5C57"/>
    <w:rsid w:val="00DC640B"/>
    <w:rsid w:val="00DC6677"/>
    <w:rsid w:val="00DC7DEF"/>
    <w:rsid w:val="00DD4895"/>
    <w:rsid w:val="00DF650E"/>
    <w:rsid w:val="00DF7C7E"/>
    <w:rsid w:val="00E10004"/>
    <w:rsid w:val="00E12F0B"/>
    <w:rsid w:val="00E13EB0"/>
    <w:rsid w:val="00E142D4"/>
    <w:rsid w:val="00E20787"/>
    <w:rsid w:val="00E21F15"/>
    <w:rsid w:val="00E229B0"/>
    <w:rsid w:val="00E232FE"/>
    <w:rsid w:val="00E422ED"/>
    <w:rsid w:val="00E4499B"/>
    <w:rsid w:val="00E50E84"/>
    <w:rsid w:val="00E53876"/>
    <w:rsid w:val="00E63EC4"/>
    <w:rsid w:val="00E70F3A"/>
    <w:rsid w:val="00E72608"/>
    <w:rsid w:val="00E7606E"/>
    <w:rsid w:val="00E80483"/>
    <w:rsid w:val="00E80A54"/>
    <w:rsid w:val="00E96F5D"/>
    <w:rsid w:val="00EA1F61"/>
    <w:rsid w:val="00EA23F4"/>
    <w:rsid w:val="00EA27C0"/>
    <w:rsid w:val="00EA494D"/>
    <w:rsid w:val="00EA6311"/>
    <w:rsid w:val="00EB200C"/>
    <w:rsid w:val="00EB26F4"/>
    <w:rsid w:val="00EB6112"/>
    <w:rsid w:val="00EB7C6D"/>
    <w:rsid w:val="00EC6DD7"/>
    <w:rsid w:val="00ED32C7"/>
    <w:rsid w:val="00ED4405"/>
    <w:rsid w:val="00ED7B50"/>
    <w:rsid w:val="00ED7D7D"/>
    <w:rsid w:val="00EE3E49"/>
    <w:rsid w:val="00EF4FF4"/>
    <w:rsid w:val="00F10559"/>
    <w:rsid w:val="00F11123"/>
    <w:rsid w:val="00F1502E"/>
    <w:rsid w:val="00F15445"/>
    <w:rsid w:val="00F1700F"/>
    <w:rsid w:val="00F175C7"/>
    <w:rsid w:val="00F17DC7"/>
    <w:rsid w:val="00F25AA8"/>
    <w:rsid w:val="00F373A3"/>
    <w:rsid w:val="00F6672A"/>
    <w:rsid w:val="00F67998"/>
    <w:rsid w:val="00F717AF"/>
    <w:rsid w:val="00F72E7C"/>
    <w:rsid w:val="00F84C9F"/>
    <w:rsid w:val="00F8610B"/>
    <w:rsid w:val="00F93169"/>
    <w:rsid w:val="00FA4D80"/>
    <w:rsid w:val="00FA54EF"/>
    <w:rsid w:val="00FB474D"/>
    <w:rsid w:val="00FB4A58"/>
    <w:rsid w:val="00FB687E"/>
    <w:rsid w:val="00FD086B"/>
    <w:rsid w:val="00FE5A6F"/>
    <w:rsid w:val="00FE743C"/>
    <w:rsid w:val="00FE7D29"/>
    <w:rsid w:val="00FF2A56"/>
    <w:rsid w:val="00FF582B"/>
    <w:rsid w:val="00FF7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0AF54D8"/>
  <w15:chartTrackingRefBased/>
  <w15:docId w15:val="{E5FECE38-1C52-4161-BA23-E90C92842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6"/>
    </w:rPr>
  </w:style>
  <w:style w:type="paragraph" w:styleId="Ttulo1">
    <w:name w:val="heading 1"/>
    <w:basedOn w:val="Normal"/>
    <w:next w:val="Normal"/>
    <w:link w:val="Ttulo1Char"/>
    <w:qFormat/>
    <w:pPr>
      <w:keepNext/>
      <w:outlineLvl w:val="0"/>
    </w:pPr>
    <w:rPr>
      <w:rFonts w:ascii="Arial" w:hAnsi="Arial"/>
      <w:b/>
      <w:sz w:val="22"/>
    </w:rPr>
  </w:style>
  <w:style w:type="paragraph" w:styleId="Ttulo2">
    <w:name w:val="heading 2"/>
    <w:basedOn w:val="Normal"/>
    <w:next w:val="Normal"/>
    <w:link w:val="Ttulo2Char"/>
    <w:qFormat/>
    <w:pPr>
      <w:keepNext/>
      <w:jc w:val="center"/>
      <w:outlineLvl w:val="1"/>
    </w:pPr>
    <w:rPr>
      <w:rFonts w:ascii="Arial" w:hAnsi="Arial"/>
      <w:b/>
      <w:sz w:val="28"/>
    </w:rPr>
  </w:style>
  <w:style w:type="paragraph" w:styleId="Ttulo3">
    <w:name w:val="heading 3"/>
    <w:basedOn w:val="Normal"/>
    <w:next w:val="Normal"/>
    <w:link w:val="Ttulo3Char"/>
    <w:qFormat/>
    <w:pPr>
      <w:keepNext/>
      <w:outlineLvl w:val="2"/>
    </w:pPr>
    <w:rPr>
      <w:rFonts w:ascii="Arial" w:hAnsi="Arial"/>
      <w:sz w:val="24"/>
    </w:rPr>
  </w:style>
  <w:style w:type="paragraph" w:styleId="Ttulo4">
    <w:name w:val="heading 4"/>
    <w:basedOn w:val="Normal"/>
    <w:next w:val="Normal"/>
    <w:link w:val="Ttulo4Char"/>
    <w:qFormat/>
    <w:pPr>
      <w:keepNext/>
      <w:jc w:val="center"/>
      <w:outlineLvl w:val="3"/>
    </w:pPr>
    <w:rPr>
      <w:rFonts w:ascii="Arial" w:hAnsi="Arial"/>
      <w:b/>
      <w:sz w:val="24"/>
    </w:rPr>
  </w:style>
  <w:style w:type="paragraph" w:styleId="Ttulo5">
    <w:name w:val="heading 5"/>
    <w:basedOn w:val="Normal"/>
    <w:next w:val="Normal"/>
    <w:link w:val="Ttulo5Char"/>
    <w:qFormat/>
    <w:pPr>
      <w:keepNext/>
      <w:jc w:val="center"/>
      <w:outlineLvl w:val="4"/>
    </w:pPr>
    <w:rPr>
      <w:rFonts w:ascii="Arial" w:hAnsi="Arial"/>
      <w:b/>
      <w:bCs/>
      <w:color w:val="000000"/>
      <w:sz w:val="18"/>
    </w:rPr>
  </w:style>
  <w:style w:type="paragraph" w:styleId="Ttulo6">
    <w:name w:val="heading 6"/>
    <w:basedOn w:val="Normal"/>
    <w:next w:val="Normal"/>
    <w:link w:val="Ttulo6Char"/>
    <w:qFormat/>
    <w:pPr>
      <w:keepNext/>
      <w:ind w:left="-142"/>
      <w:jc w:val="center"/>
      <w:outlineLvl w:val="5"/>
    </w:pPr>
    <w:rPr>
      <w:rFonts w:ascii="Arial" w:hAnsi="Arial"/>
      <w:b/>
      <w:bCs/>
      <w:sz w:val="24"/>
    </w:rPr>
  </w:style>
  <w:style w:type="paragraph" w:styleId="Ttulo7">
    <w:name w:val="heading 7"/>
    <w:basedOn w:val="Normal"/>
    <w:next w:val="Normal"/>
    <w:link w:val="Ttulo7Char"/>
    <w:qFormat/>
    <w:pPr>
      <w:keepNext/>
      <w:outlineLvl w:val="6"/>
    </w:pPr>
    <w:rPr>
      <w:rFonts w:ascii="Arial" w:hAnsi="Arial"/>
      <w:b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semiHidden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semiHidden/>
  </w:style>
  <w:style w:type="character" w:styleId="Hyperlink">
    <w:name w:val="Hyperlink"/>
    <w:semiHidden/>
    <w:rPr>
      <w:color w:val="0000FF"/>
      <w:u w:val="single"/>
    </w:rPr>
  </w:style>
  <w:style w:type="character" w:styleId="HiperlinkVisitado">
    <w:name w:val="FollowedHyperlink"/>
    <w:semiHidden/>
    <w:rPr>
      <w:color w:val="800080"/>
      <w:u w:val="single"/>
    </w:rPr>
  </w:style>
  <w:style w:type="paragraph" w:styleId="Textodebalo">
    <w:name w:val="Balloon Text"/>
    <w:basedOn w:val="Normal"/>
    <w:link w:val="TextodebaloChar"/>
    <w:semiHidden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546076"/>
    <w:pPr>
      <w:spacing w:before="100" w:beforeAutospacing="1" w:after="100" w:afterAutospacing="1"/>
    </w:pPr>
    <w:rPr>
      <w:sz w:val="24"/>
      <w:szCs w:val="24"/>
    </w:rPr>
  </w:style>
  <w:style w:type="character" w:styleId="Forte">
    <w:name w:val="Strong"/>
    <w:uiPriority w:val="22"/>
    <w:qFormat/>
    <w:rsid w:val="00546076"/>
    <w:rPr>
      <w:b/>
      <w:bCs/>
    </w:rPr>
  </w:style>
  <w:style w:type="character" w:customStyle="1" w:styleId="CabealhoChar">
    <w:name w:val="Cabeçalho Char"/>
    <w:link w:val="Cabealho"/>
    <w:rsid w:val="00E96F5D"/>
    <w:rPr>
      <w:sz w:val="26"/>
    </w:rPr>
  </w:style>
  <w:style w:type="table" w:styleId="Tabelacomgrade">
    <w:name w:val="Table Grid"/>
    <w:basedOn w:val="Tabelanormal"/>
    <w:uiPriority w:val="59"/>
    <w:rsid w:val="00CD045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941497"/>
    <w:pPr>
      <w:ind w:left="708"/>
    </w:pPr>
  </w:style>
  <w:style w:type="character" w:customStyle="1" w:styleId="Ttulo1Char">
    <w:name w:val="Título 1 Char"/>
    <w:link w:val="Ttulo1"/>
    <w:rsid w:val="00C00391"/>
    <w:rPr>
      <w:rFonts w:ascii="Arial" w:hAnsi="Arial"/>
      <w:b/>
      <w:sz w:val="22"/>
    </w:rPr>
  </w:style>
  <w:style w:type="character" w:customStyle="1" w:styleId="Ttulo2Char">
    <w:name w:val="Título 2 Char"/>
    <w:link w:val="Ttulo2"/>
    <w:rsid w:val="00C00391"/>
    <w:rPr>
      <w:rFonts w:ascii="Arial" w:hAnsi="Arial"/>
      <w:b/>
      <w:sz w:val="28"/>
    </w:rPr>
  </w:style>
  <w:style w:type="character" w:customStyle="1" w:styleId="Ttulo3Char">
    <w:name w:val="Título 3 Char"/>
    <w:link w:val="Ttulo3"/>
    <w:rsid w:val="00C00391"/>
    <w:rPr>
      <w:rFonts w:ascii="Arial" w:hAnsi="Arial"/>
      <w:sz w:val="24"/>
    </w:rPr>
  </w:style>
  <w:style w:type="character" w:customStyle="1" w:styleId="Ttulo4Char">
    <w:name w:val="Título 4 Char"/>
    <w:link w:val="Ttulo4"/>
    <w:rsid w:val="00C00391"/>
    <w:rPr>
      <w:rFonts w:ascii="Arial" w:hAnsi="Arial"/>
      <w:b/>
      <w:sz w:val="24"/>
    </w:rPr>
  </w:style>
  <w:style w:type="character" w:customStyle="1" w:styleId="Ttulo5Char">
    <w:name w:val="Título 5 Char"/>
    <w:link w:val="Ttulo5"/>
    <w:rsid w:val="00C00391"/>
    <w:rPr>
      <w:rFonts w:ascii="Arial" w:hAnsi="Arial"/>
      <w:b/>
      <w:bCs/>
      <w:color w:val="000000"/>
      <w:sz w:val="18"/>
    </w:rPr>
  </w:style>
  <w:style w:type="character" w:customStyle="1" w:styleId="Ttulo6Char">
    <w:name w:val="Título 6 Char"/>
    <w:link w:val="Ttulo6"/>
    <w:rsid w:val="00C00391"/>
    <w:rPr>
      <w:rFonts w:ascii="Arial" w:hAnsi="Arial"/>
      <w:b/>
      <w:bCs/>
      <w:sz w:val="24"/>
    </w:rPr>
  </w:style>
  <w:style w:type="character" w:customStyle="1" w:styleId="Ttulo7Char">
    <w:name w:val="Título 7 Char"/>
    <w:link w:val="Ttulo7"/>
    <w:rsid w:val="00C00391"/>
    <w:rPr>
      <w:rFonts w:ascii="Arial" w:hAnsi="Arial"/>
      <w:b/>
      <w:sz w:val="24"/>
    </w:rPr>
  </w:style>
  <w:style w:type="character" w:customStyle="1" w:styleId="RodapChar">
    <w:name w:val="Rodapé Char"/>
    <w:link w:val="Rodap"/>
    <w:semiHidden/>
    <w:rsid w:val="00C00391"/>
    <w:rPr>
      <w:sz w:val="26"/>
    </w:rPr>
  </w:style>
  <w:style w:type="character" w:customStyle="1" w:styleId="TextodebaloChar">
    <w:name w:val="Texto de balão Char"/>
    <w:link w:val="Textodebalo"/>
    <w:semiHidden/>
    <w:rsid w:val="00C00391"/>
    <w:rPr>
      <w:rFonts w:ascii="Tahoma" w:hAnsi="Tahoma" w:cs="Tahoma"/>
      <w:sz w:val="16"/>
      <w:szCs w:val="16"/>
    </w:rPr>
  </w:style>
  <w:style w:type="paragraph" w:customStyle="1" w:styleId="BodyText31">
    <w:name w:val="Body Text 31"/>
    <w:basedOn w:val="Normal"/>
    <w:rsid w:val="00C00391"/>
    <w:pPr>
      <w:widowControl w:val="0"/>
      <w:jc w:val="both"/>
    </w:pPr>
    <w:rPr>
      <w:rFonts w:ascii="Arial" w:hAnsi="Arial"/>
      <w:sz w:val="24"/>
    </w:rPr>
  </w:style>
  <w:style w:type="paragraph" w:customStyle="1" w:styleId="Default">
    <w:name w:val="Default"/>
    <w:rsid w:val="00C0039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Refdecomentrio">
    <w:name w:val="annotation reference"/>
    <w:uiPriority w:val="99"/>
    <w:semiHidden/>
    <w:unhideWhenUsed/>
    <w:rsid w:val="002F7F98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2F7F98"/>
    <w:rPr>
      <w:sz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2F7F98"/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2F7F98"/>
    <w:rPr>
      <w:b/>
      <w:bCs/>
    </w:rPr>
  </w:style>
  <w:style w:type="character" w:customStyle="1" w:styleId="AssuntodocomentrioChar">
    <w:name w:val="Assunto do comentário Char"/>
    <w:link w:val="Assuntodocomentrio"/>
    <w:uiPriority w:val="99"/>
    <w:semiHidden/>
    <w:rsid w:val="002F7F9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40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5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9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7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5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cooferse.com.br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4D1BFC-56DF-4045-97B8-ACC2C5621D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15</Pages>
  <Words>4289</Words>
  <Characters>25024</Characters>
  <Application>Microsoft Office Word</Application>
  <DocSecurity>0</DocSecurity>
  <Lines>208</Lines>
  <Paragraphs>58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Manual de Compliance</vt:lpstr>
    </vt:vector>
  </TitlesOfParts>
  <Manager>Charles Márcio Ferreira Mendes / COOFERSE</Manager>
  <Company>ACM Consultoria e Projetos em Informática Ltda.</Company>
  <LinksUpToDate>false</LinksUpToDate>
  <CharactersWithSpaces>29255</CharactersWithSpaces>
  <SharedDoc>false</SharedDoc>
  <HLinks>
    <vt:vector size="6" baseType="variant">
      <vt:variant>
        <vt:i4>2883707</vt:i4>
      </vt:variant>
      <vt:variant>
        <vt:i4>0</vt:i4>
      </vt:variant>
      <vt:variant>
        <vt:i4>0</vt:i4>
      </vt:variant>
      <vt:variant>
        <vt:i4>5</vt:i4>
      </vt:variant>
      <vt:variant>
        <vt:lpwstr>http://cooferse.com.br/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 de Compliance</dc:title>
  <dc:subject>Documentos de Controles Internos</dc:subject>
  <dc:creator>Charles</dc:creator>
  <cp:keywords/>
  <cp:lastModifiedBy>Cooferse Ltda</cp:lastModifiedBy>
  <cp:revision>12</cp:revision>
  <cp:lastPrinted>2020-01-08T12:21:00Z</cp:lastPrinted>
  <dcterms:created xsi:type="dcterms:W3CDTF">2023-06-13T19:01:00Z</dcterms:created>
  <dcterms:modified xsi:type="dcterms:W3CDTF">2023-07-17T17:31:00Z</dcterms:modified>
</cp:coreProperties>
</file>